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0E" w:rsidRPr="005C01ED" w:rsidRDefault="00CB510E" w:rsidP="00CB510E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ПРОТОКОЛ   № </w:t>
      </w:r>
      <w:r w:rsidR="00533493">
        <w:rPr>
          <w:rFonts w:ascii="Times New Roman" w:hAnsi="Times New Roman"/>
          <w:b/>
          <w:bCs/>
          <w:sz w:val="24"/>
          <w:szCs w:val="28"/>
        </w:rPr>
        <w:t>2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CB510E" w:rsidRPr="00CB510E" w:rsidRDefault="00CB510E" w:rsidP="00CB510E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внеочередного </w:t>
      </w:r>
      <w:proofErr w:type="gramStart"/>
      <w:r>
        <w:rPr>
          <w:rFonts w:ascii="Times New Roman" w:hAnsi="Times New Roman"/>
          <w:i/>
          <w:sz w:val="24"/>
        </w:rPr>
        <w:t>Общего  собрания</w:t>
      </w:r>
      <w:proofErr w:type="gramEnd"/>
      <w:r>
        <w:rPr>
          <w:rFonts w:ascii="Times New Roman" w:hAnsi="Times New Roman"/>
          <w:i/>
          <w:sz w:val="24"/>
        </w:rPr>
        <w:t xml:space="preserve">  ч</w:t>
      </w:r>
      <w:r w:rsidR="00D468D3">
        <w:rPr>
          <w:rFonts w:ascii="Times New Roman" w:hAnsi="Times New Roman"/>
          <w:i/>
          <w:sz w:val="24"/>
        </w:rPr>
        <w:t>ленов Саморегулируемого союза энергоаудиторов (СРО «Сою</w:t>
      </w:r>
      <w:r w:rsidR="00E40CF7">
        <w:rPr>
          <w:rFonts w:ascii="Times New Roman" w:hAnsi="Times New Roman"/>
          <w:i/>
          <w:sz w:val="24"/>
        </w:rPr>
        <w:t>зэнергоа</w:t>
      </w:r>
      <w:r w:rsidR="00D468D3">
        <w:rPr>
          <w:rFonts w:ascii="Times New Roman" w:hAnsi="Times New Roman"/>
          <w:i/>
          <w:sz w:val="24"/>
        </w:rPr>
        <w:t>у</w:t>
      </w:r>
      <w:r w:rsidR="00E40CF7">
        <w:rPr>
          <w:rFonts w:ascii="Times New Roman" w:hAnsi="Times New Roman"/>
          <w:i/>
          <w:sz w:val="24"/>
        </w:rPr>
        <w:t>д</w:t>
      </w:r>
      <w:r w:rsidR="00D468D3">
        <w:rPr>
          <w:rFonts w:ascii="Times New Roman" w:hAnsi="Times New Roman"/>
          <w:i/>
          <w:sz w:val="24"/>
        </w:rPr>
        <w:t>ит</w:t>
      </w:r>
      <w:r>
        <w:rPr>
          <w:rFonts w:ascii="Times New Roman" w:hAnsi="Times New Roman"/>
          <w:i/>
          <w:iCs/>
          <w:sz w:val="24"/>
        </w:rPr>
        <w:t>»)</w:t>
      </w:r>
    </w:p>
    <w:p w:rsidR="00CB510E" w:rsidRDefault="00CB510E" w:rsidP="00CB510E">
      <w:pPr>
        <w:jc w:val="center"/>
        <w:rPr>
          <w:rFonts w:ascii="Times New Roman" w:hAnsi="Times New Roman"/>
          <w:bCs/>
          <w:i/>
          <w:iCs/>
          <w:sz w:val="24"/>
        </w:rPr>
      </w:pPr>
    </w:p>
    <w:p w:rsidR="00CB510E" w:rsidRDefault="00CB510E" w:rsidP="00CB51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Красноярск                                                                                                </w:t>
      </w:r>
      <w:r w:rsidR="000B791C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 декабря 201</w:t>
      </w:r>
      <w:r w:rsidR="0053349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года</w:t>
      </w:r>
    </w:p>
    <w:p w:rsidR="00CB510E" w:rsidRPr="00834A03" w:rsidRDefault="00CB510E" w:rsidP="00CB51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собрания – </w:t>
      </w:r>
      <w:r w:rsidR="0053349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.12.201</w:t>
      </w:r>
      <w:r w:rsidR="00533493">
        <w:rPr>
          <w:rFonts w:ascii="Times New Roman" w:hAnsi="Times New Roman"/>
          <w:sz w:val="24"/>
          <w:szCs w:val="24"/>
        </w:rPr>
        <w:t>7</w:t>
      </w:r>
      <w:r w:rsidRPr="00834A03">
        <w:rPr>
          <w:rFonts w:ascii="Times New Roman" w:hAnsi="Times New Roman"/>
          <w:sz w:val="24"/>
          <w:szCs w:val="24"/>
        </w:rPr>
        <w:t>г.</w:t>
      </w:r>
    </w:p>
    <w:p w:rsidR="00CB510E" w:rsidRDefault="00CB510E" w:rsidP="00CB51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4A03">
        <w:rPr>
          <w:rFonts w:ascii="Times New Roman" w:hAnsi="Times New Roman"/>
          <w:sz w:val="24"/>
          <w:szCs w:val="24"/>
        </w:rPr>
        <w:t xml:space="preserve">Время проведения собрания </w:t>
      </w:r>
      <w:r>
        <w:rPr>
          <w:rFonts w:ascii="Times New Roman" w:hAnsi="Times New Roman"/>
          <w:sz w:val="24"/>
          <w:szCs w:val="24"/>
        </w:rPr>
        <w:t>– регистрация с 10 до 11 часов, собрание - с 11ч. 00 мин. до 12ч. 00 мин.</w:t>
      </w:r>
    </w:p>
    <w:p w:rsidR="00CB510E" w:rsidRDefault="00CB510E" w:rsidP="00CB51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24EA">
        <w:rPr>
          <w:rFonts w:ascii="Times New Roman" w:hAnsi="Times New Roman"/>
          <w:sz w:val="24"/>
          <w:szCs w:val="24"/>
        </w:rPr>
        <w:t>Место проведения собрания -</w:t>
      </w:r>
      <w:r w:rsidR="00D46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8D3">
        <w:rPr>
          <w:rFonts w:ascii="Times New Roman" w:hAnsi="Times New Roman"/>
          <w:sz w:val="24"/>
          <w:szCs w:val="24"/>
        </w:rPr>
        <w:t>г.Красноярск</w:t>
      </w:r>
      <w:proofErr w:type="spellEnd"/>
      <w:r w:rsidR="00D468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68D3">
        <w:rPr>
          <w:rFonts w:ascii="Times New Roman" w:hAnsi="Times New Roman"/>
          <w:sz w:val="24"/>
          <w:szCs w:val="24"/>
        </w:rPr>
        <w:t>ул.Урицкого</w:t>
      </w:r>
      <w:proofErr w:type="spellEnd"/>
      <w:r w:rsidR="00D468D3">
        <w:rPr>
          <w:rFonts w:ascii="Times New Roman" w:hAnsi="Times New Roman"/>
          <w:sz w:val="24"/>
          <w:szCs w:val="24"/>
        </w:rPr>
        <w:t>, д.125, пом. 161 (офис СРО «Союзпроект»)</w:t>
      </w:r>
      <w:r w:rsidRPr="00A124EA">
        <w:rPr>
          <w:rFonts w:ascii="Times New Roman" w:hAnsi="Times New Roman"/>
          <w:sz w:val="24"/>
          <w:szCs w:val="24"/>
        </w:rPr>
        <w:t>.</w:t>
      </w:r>
    </w:p>
    <w:p w:rsidR="00CB510E" w:rsidRPr="00A124EA" w:rsidRDefault="00CB510E" w:rsidP="00CB510E">
      <w:pPr>
        <w:pStyle w:val="a3"/>
        <w:rPr>
          <w:rFonts w:ascii="Times New Roman" w:hAnsi="Times New Roman"/>
          <w:sz w:val="24"/>
          <w:szCs w:val="24"/>
        </w:rPr>
      </w:pPr>
    </w:p>
    <w:p w:rsidR="00CB510E" w:rsidRPr="00A124EA" w:rsidRDefault="00CB510E" w:rsidP="00CB510E">
      <w:pPr>
        <w:pStyle w:val="a3"/>
        <w:rPr>
          <w:rFonts w:ascii="Times New Roman" w:hAnsi="Times New Roman"/>
          <w:sz w:val="24"/>
          <w:szCs w:val="24"/>
        </w:rPr>
      </w:pPr>
      <w:r w:rsidRPr="00A124EA">
        <w:rPr>
          <w:rFonts w:ascii="Times New Roman" w:hAnsi="Times New Roman"/>
          <w:sz w:val="24"/>
          <w:szCs w:val="24"/>
        </w:rPr>
        <w:t>Общее кол</w:t>
      </w:r>
      <w:r w:rsidR="00D468D3">
        <w:rPr>
          <w:rFonts w:ascii="Times New Roman" w:hAnsi="Times New Roman"/>
          <w:sz w:val="24"/>
          <w:szCs w:val="24"/>
        </w:rPr>
        <w:t xml:space="preserve">ичество членов </w:t>
      </w:r>
      <w:r w:rsidR="00533493">
        <w:rPr>
          <w:rFonts w:ascii="Times New Roman" w:hAnsi="Times New Roman"/>
          <w:sz w:val="24"/>
          <w:szCs w:val="24"/>
        </w:rPr>
        <w:t>СРО «Союзэнергоаудит»</w:t>
      </w:r>
      <w:r w:rsidR="00D468D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="000B791C">
        <w:rPr>
          <w:rFonts w:ascii="Times New Roman" w:hAnsi="Times New Roman"/>
          <w:sz w:val="24"/>
          <w:szCs w:val="24"/>
        </w:rPr>
        <w:t>3</w:t>
      </w:r>
      <w:r w:rsidRPr="00A124EA">
        <w:rPr>
          <w:rFonts w:ascii="Times New Roman" w:hAnsi="Times New Roman"/>
          <w:sz w:val="24"/>
          <w:szCs w:val="24"/>
        </w:rPr>
        <w:t xml:space="preserve">. </w:t>
      </w:r>
    </w:p>
    <w:p w:rsidR="00FB7B5A" w:rsidRPr="004E48B6" w:rsidRDefault="00CB510E" w:rsidP="00FB7B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0A2C">
        <w:rPr>
          <w:rFonts w:ascii="Times New Roman" w:hAnsi="Times New Roman"/>
          <w:sz w:val="24"/>
          <w:szCs w:val="24"/>
        </w:rPr>
        <w:t>Зарегистрировались в ка</w:t>
      </w:r>
      <w:r w:rsidR="00D468D3">
        <w:rPr>
          <w:rFonts w:ascii="Times New Roman" w:hAnsi="Times New Roman"/>
          <w:sz w:val="24"/>
          <w:szCs w:val="24"/>
        </w:rPr>
        <w:t xml:space="preserve">честве участников собрания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468D3">
        <w:rPr>
          <w:rFonts w:ascii="Times New Roman" w:hAnsi="Times New Roman"/>
          <w:sz w:val="24"/>
          <w:szCs w:val="24"/>
        </w:rPr>
        <w:t>2</w:t>
      </w:r>
      <w:r w:rsidR="00CF173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членов СРО «Союз</w:t>
      </w:r>
      <w:r w:rsidR="00D468D3">
        <w:rPr>
          <w:rFonts w:ascii="Times New Roman" w:hAnsi="Times New Roman"/>
          <w:sz w:val="24"/>
          <w:szCs w:val="24"/>
        </w:rPr>
        <w:t>энергоаудит</w:t>
      </w:r>
      <w:r>
        <w:rPr>
          <w:rFonts w:ascii="Times New Roman" w:hAnsi="Times New Roman"/>
          <w:sz w:val="24"/>
          <w:szCs w:val="24"/>
        </w:rPr>
        <w:t>»</w:t>
      </w:r>
      <w:r w:rsidR="00FB7B5A">
        <w:rPr>
          <w:rFonts w:ascii="Times New Roman" w:hAnsi="Times New Roman"/>
          <w:sz w:val="24"/>
          <w:szCs w:val="24"/>
        </w:rPr>
        <w:t>, в том числе</w:t>
      </w:r>
      <w:r w:rsidR="00FB7B5A" w:rsidRPr="004E48B6">
        <w:rPr>
          <w:rFonts w:ascii="Times New Roman" w:hAnsi="Times New Roman"/>
          <w:sz w:val="24"/>
          <w:szCs w:val="24"/>
        </w:rPr>
        <w:t xml:space="preserve">: </w:t>
      </w:r>
    </w:p>
    <w:p w:rsidR="00FB7B5A" w:rsidRPr="004E48B6" w:rsidRDefault="00FB7B5A" w:rsidP="00FB7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"АКВАСЕРВИС" </w:t>
      </w:r>
      <w:r w:rsidR="00BC57B7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лице генерального директора Чернышева А.А.</w:t>
      </w:r>
      <w:r w:rsidRPr="004E48B6">
        <w:rPr>
          <w:rFonts w:ascii="Times New Roman" w:hAnsi="Times New Roman"/>
          <w:sz w:val="24"/>
          <w:szCs w:val="24"/>
        </w:rPr>
        <w:t>, действующего на основании Устава;</w:t>
      </w:r>
    </w:p>
    <w:p w:rsidR="00FB7B5A" w:rsidRPr="004E48B6" w:rsidRDefault="00FB7B5A" w:rsidP="00FB7B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</w:t>
      </w:r>
      <w:r w:rsidRPr="004E48B6">
        <w:rPr>
          <w:b/>
          <w:sz w:val="24"/>
          <w:szCs w:val="24"/>
        </w:rPr>
        <w:t xml:space="preserve"> </w:t>
      </w:r>
      <w:r w:rsidRPr="004E48B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Атон-экобезопасность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 и охрана труда" </w:t>
      </w:r>
      <w:r w:rsidR="00BC57B7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Слугиной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Б</w:t>
      </w:r>
      <w:r w:rsidRPr="004E48B6">
        <w:rPr>
          <w:rFonts w:ascii="Times New Roman" w:hAnsi="Times New Roman"/>
          <w:sz w:val="24"/>
          <w:szCs w:val="24"/>
        </w:rPr>
        <w:t>.,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4E48B6">
        <w:rPr>
          <w:rFonts w:ascii="Times New Roman" w:hAnsi="Times New Roman"/>
          <w:sz w:val="24"/>
          <w:szCs w:val="24"/>
        </w:rPr>
        <w:t xml:space="preserve"> на основании Устава;</w:t>
      </w:r>
    </w:p>
    <w:p w:rsidR="00FB7B5A" w:rsidRPr="004E48B6" w:rsidRDefault="00FB7B5A" w:rsidP="00FB7B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"АТОН-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экобезопасность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 и охрана труда" </w:t>
      </w:r>
      <w:r w:rsidR="00BC57B7"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proofErr w:type="spellStart"/>
      <w:r w:rsidRPr="004E48B6">
        <w:rPr>
          <w:rFonts w:ascii="Times New Roman" w:hAnsi="Times New Roman"/>
          <w:sz w:val="24"/>
          <w:szCs w:val="24"/>
        </w:rPr>
        <w:t>Мерц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К.О., действующего на основании Устава;</w:t>
      </w:r>
    </w:p>
    <w:p w:rsidR="00FB7B5A" w:rsidRDefault="00FB7B5A" w:rsidP="00FB7B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ИП Бирюков Ю.Л.;</w:t>
      </w:r>
    </w:p>
    <w:p w:rsidR="00533493" w:rsidRPr="004E48B6" w:rsidRDefault="00533493" w:rsidP="00FB7B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ИП </w:t>
      </w:r>
      <w:proofErr w:type="spellStart"/>
      <w:r>
        <w:rPr>
          <w:rFonts w:ascii="Times New Roman" w:hAnsi="Times New Roman"/>
          <w:b/>
          <w:sz w:val="24"/>
          <w:szCs w:val="24"/>
        </w:rPr>
        <w:t>Бакуев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Г.Б.;</w:t>
      </w:r>
    </w:p>
    <w:p w:rsidR="00FB7B5A" w:rsidRDefault="00FB7B5A" w:rsidP="00FB7B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ОАО «КЗХ «Бирюса» </w:t>
      </w:r>
      <w:r w:rsidR="00BC57B7"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 xml:space="preserve">в лице генерального директора Петрова М.В., </w:t>
      </w:r>
      <w:r w:rsidR="00752A26" w:rsidRPr="004E48B6">
        <w:rPr>
          <w:rFonts w:ascii="Times New Roman" w:hAnsi="Times New Roman"/>
          <w:sz w:val="24"/>
          <w:szCs w:val="24"/>
        </w:rPr>
        <w:t xml:space="preserve">действующего </w:t>
      </w:r>
      <w:r w:rsidRPr="004E48B6">
        <w:rPr>
          <w:rFonts w:ascii="Times New Roman" w:hAnsi="Times New Roman"/>
          <w:sz w:val="24"/>
          <w:szCs w:val="24"/>
        </w:rPr>
        <w:t>на основании Устава;</w:t>
      </w:r>
    </w:p>
    <w:p w:rsidR="008C02B8" w:rsidRDefault="008C02B8" w:rsidP="008C02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Воротников Константин Юрьевич</w:t>
      </w:r>
      <w:r w:rsidRPr="004E48B6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СРО</w:t>
      </w:r>
      <w:r w:rsidRPr="004E48B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Союзэнергоаудит», </w:t>
      </w:r>
      <w:r w:rsidRPr="004E48B6">
        <w:rPr>
          <w:rFonts w:ascii="Times New Roman" w:hAnsi="Times New Roman"/>
          <w:sz w:val="24"/>
          <w:szCs w:val="24"/>
        </w:rPr>
        <w:t>физическое лицо.</w:t>
      </w:r>
    </w:p>
    <w:p w:rsidR="008C02B8" w:rsidRPr="004E48B6" w:rsidRDefault="008C02B8" w:rsidP="008C02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ИП Вяткин Е.В.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B7B5A" w:rsidRPr="004E48B6" w:rsidRDefault="00FB7B5A" w:rsidP="00FB7B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DE">
        <w:rPr>
          <w:rFonts w:ascii="Times New Roman" w:hAnsi="Times New Roman"/>
          <w:b/>
          <w:sz w:val="24"/>
          <w:szCs w:val="24"/>
        </w:rPr>
        <w:t>- ООО «ДИЗАЙН-СЕРВИС»</w:t>
      </w:r>
      <w:r>
        <w:rPr>
          <w:rFonts w:ascii="Times New Roman" w:hAnsi="Times New Roman"/>
          <w:sz w:val="24"/>
          <w:szCs w:val="24"/>
        </w:rPr>
        <w:t xml:space="preserve"> </w:t>
      </w:r>
      <w:r w:rsidR="00BC57B7" w:rsidRPr="00BC57B7">
        <w:rPr>
          <w:rFonts w:ascii="Times New Roman" w:hAnsi="Times New Roman"/>
          <w:b/>
          <w:sz w:val="24"/>
          <w:szCs w:val="24"/>
        </w:rPr>
        <w:t>-</w:t>
      </w:r>
      <w:r w:rsidR="00BC5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Соломатовой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О.П., </w:t>
      </w:r>
      <w:r w:rsidR="00752A26" w:rsidRPr="004E48B6">
        <w:rPr>
          <w:rFonts w:ascii="Times New Roman" w:hAnsi="Times New Roman"/>
          <w:sz w:val="24"/>
          <w:szCs w:val="24"/>
        </w:rPr>
        <w:t>действующего</w:t>
      </w:r>
      <w:r w:rsidR="00752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Устава;</w:t>
      </w:r>
    </w:p>
    <w:p w:rsidR="00FB7B5A" w:rsidRPr="00A30CDE" w:rsidRDefault="00FB7B5A" w:rsidP="00FB7B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-ООО «Елена» </w:t>
      </w:r>
      <w:r w:rsidR="00BC57B7">
        <w:rPr>
          <w:rFonts w:ascii="Times New Roman" w:hAnsi="Times New Roman"/>
          <w:b/>
          <w:sz w:val="24"/>
          <w:szCs w:val="24"/>
        </w:rPr>
        <w:t xml:space="preserve">- </w:t>
      </w:r>
      <w:r w:rsidRPr="00A30CDE">
        <w:rPr>
          <w:rFonts w:ascii="Times New Roman" w:hAnsi="Times New Roman"/>
          <w:sz w:val="24"/>
          <w:szCs w:val="24"/>
        </w:rPr>
        <w:t>в лице генерального директора Мурашко А.В., действующего на основании Устава;</w:t>
      </w:r>
    </w:p>
    <w:p w:rsidR="00FB7B5A" w:rsidRPr="004E48B6" w:rsidRDefault="00BC57B7" w:rsidP="00FB7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ООО "</w:t>
      </w:r>
      <w:proofErr w:type="spellStart"/>
      <w:r>
        <w:rPr>
          <w:rFonts w:ascii="Times New Roman" w:hAnsi="Times New Roman"/>
          <w:b/>
          <w:sz w:val="24"/>
          <w:szCs w:val="24"/>
        </w:rPr>
        <w:t>КиК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- </w:t>
      </w:r>
      <w:r w:rsidR="00FB7B5A" w:rsidRPr="004E48B6">
        <w:rPr>
          <w:rFonts w:ascii="Times New Roman" w:hAnsi="Times New Roman"/>
          <w:sz w:val="24"/>
          <w:szCs w:val="24"/>
        </w:rPr>
        <w:t>в лице генерального директора Мельникова В.В., действующего на основании Устава;</w:t>
      </w:r>
    </w:p>
    <w:p w:rsidR="00FB7B5A" w:rsidRDefault="00FB7B5A" w:rsidP="00FB7B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ИП Курбатова И.Г.</w:t>
      </w:r>
    </w:p>
    <w:p w:rsidR="00FB7B5A" w:rsidRDefault="00FB7B5A" w:rsidP="00FB7B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FB7B5A">
        <w:rPr>
          <w:rFonts w:ascii="Times New Roman" w:hAnsi="Times New Roman"/>
          <w:b/>
          <w:sz w:val="24"/>
          <w:szCs w:val="24"/>
        </w:rPr>
        <w:t>Кокин</w:t>
      </w:r>
      <w:proofErr w:type="spellEnd"/>
      <w:r w:rsidRPr="00FB7B5A">
        <w:rPr>
          <w:rFonts w:ascii="Times New Roman" w:hAnsi="Times New Roman"/>
          <w:b/>
          <w:sz w:val="24"/>
          <w:szCs w:val="24"/>
        </w:rPr>
        <w:t xml:space="preserve"> Алексей Владимирович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E48B6">
        <w:rPr>
          <w:rFonts w:ascii="Times New Roman" w:hAnsi="Times New Roman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</w:rPr>
        <w:t>СРО</w:t>
      </w:r>
      <w:r w:rsidRPr="004E48B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Союзэнергоаудит</w:t>
      </w:r>
      <w:r w:rsidR="00752A26">
        <w:rPr>
          <w:rFonts w:ascii="Times New Roman" w:hAnsi="Times New Roman"/>
          <w:sz w:val="24"/>
          <w:szCs w:val="24"/>
        </w:rPr>
        <w:t xml:space="preserve">», </w:t>
      </w:r>
      <w:r w:rsidRPr="004E48B6">
        <w:rPr>
          <w:rFonts w:ascii="Times New Roman" w:hAnsi="Times New Roman"/>
          <w:sz w:val="24"/>
          <w:szCs w:val="24"/>
        </w:rPr>
        <w:t>физическое лицо.</w:t>
      </w:r>
    </w:p>
    <w:p w:rsidR="00533493" w:rsidRDefault="00533493" w:rsidP="00FB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3493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533493">
        <w:rPr>
          <w:rFonts w:ascii="Times New Roman" w:hAnsi="Times New Roman"/>
          <w:b/>
          <w:sz w:val="24"/>
          <w:szCs w:val="24"/>
        </w:rPr>
        <w:t>Кретус</w:t>
      </w:r>
      <w:proofErr w:type="spellEnd"/>
      <w:r w:rsidRPr="0053349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лице г</w:t>
      </w:r>
      <w:r w:rsidRPr="0053349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</w:t>
      </w:r>
      <w:r w:rsidRPr="00533493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53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493">
        <w:rPr>
          <w:rFonts w:ascii="Times New Roman" w:hAnsi="Times New Roman"/>
          <w:sz w:val="24"/>
          <w:szCs w:val="24"/>
        </w:rPr>
        <w:t>Килочицк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53349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3349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</w:p>
    <w:p w:rsidR="002F027C" w:rsidRDefault="002F027C" w:rsidP="002F02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027C">
        <w:rPr>
          <w:rFonts w:ascii="Times New Roman" w:hAnsi="Times New Roman"/>
          <w:b/>
          <w:sz w:val="24"/>
          <w:szCs w:val="24"/>
        </w:rPr>
        <w:t xml:space="preserve">- ИП </w:t>
      </w:r>
      <w:proofErr w:type="spellStart"/>
      <w:r w:rsidRPr="002F027C">
        <w:rPr>
          <w:rFonts w:ascii="Times New Roman" w:hAnsi="Times New Roman"/>
          <w:b/>
          <w:sz w:val="24"/>
          <w:szCs w:val="24"/>
        </w:rPr>
        <w:t>Насников</w:t>
      </w:r>
      <w:proofErr w:type="spellEnd"/>
      <w:r w:rsidRPr="002F027C">
        <w:rPr>
          <w:rFonts w:ascii="Times New Roman" w:hAnsi="Times New Roman"/>
          <w:b/>
          <w:sz w:val="24"/>
          <w:szCs w:val="24"/>
        </w:rPr>
        <w:t xml:space="preserve"> А.Н.;</w:t>
      </w:r>
    </w:p>
    <w:p w:rsidR="003E1B57" w:rsidRPr="002F027C" w:rsidRDefault="003E1B57" w:rsidP="002F02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E1B57">
        <w:rPr>
          <w:rFonts w:ascii="Times New Roman" w:hAnsi="Times New Roman"/>
          <w:b/>
          <w:sz w:val="24"/>
          <w:szCs w:val="24"/>
        </w:rPr>
        <w:t>АО "НТП"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3E1B57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proofErr w:type="spellStart"/>
      <w:r w:rsidRPr="003E1B57">
        <w:rPr>
          <w:rFonts w:ascii="Times New Roman" w:hAnsi="Times New Roman"/>
          <w:sz w:val="24"/>
          <w:szCs w:val="24"/>
        </w:rPr>
        <w:t>Науменкова</w:t>
      </w:r>
      <w:proofErr w:type="spellEnd"/>
      <w:r w:rsidRPr="003E1B57">
        <w:rPr>
          <w:rFonts w:ascii="Times New Roman" w:hAnsi="Times New Roman"/>
          <w:sz w:val="24"/>
          <w:szCs w:val="24"/>
        </w:rPr>
        <w:t xml:space="preserve"> В. С.;</w:t>
      </w:r>
    </w:p>
    <w:p w:rsidR="00FB7B5A" w:rsidRPr="004E48B6" w:rsidRDefault="00FB7B5A" w:rsidP="00FB7B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«ПМК «Сибири» - </w:t>
      </w:r>
      <w:r w:rsidRPr="004E48B6">
        <w:rPr>
          <w:rFonts w:ascii="Times New Roman" w:hAnsi="Times New Roman"/>
          <w:sz w:val="24"/>
          <w:szCs w:val="24"/>
        </w:rPr>
        <w:t>в лице директора Иванов</w:t>
      </w:r>
      <w:r>
        <w:rPr>
          <w:rFonts w:ascii="Times New Roman" w:hAnsi="Times New Roman"/>
          <w:sz w:val="24"/>
          <w:szCs w:val="24"/>
        </w:rPr>
        <w:t>а</w:t>
      </w:r>
      <w:r w:rsidRPr="004E48B6">
        <w:rPr>
          <w:rFonts w:ascii="Times New Roman" w:hAnsi="Times New Roman"/>
          <w:sz w:val="24"/>
          <w:szCs w:val="24"/>
        </w:rPr>
        <w:t xml:space="preserve"> С.А., действующего на основании Устава;</w:t>
      </w:r>
    </w:p>
    <w:p w:rsidR="00FB7B5A" w:rsidRPr="004E48B6" w:rsidRDefault="00FB7B5A" w:rsidP="00FB7B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ПрофЭнерго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» </w:t>
      </w:r>
      <w:r w:rsidR="00BC57B7"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4E48B6">
        <w:rPr>
          <w:rFonts w:ascii="Times New Roman" w:hAnsi="Times New Roman"/>
          <w:sz w:val="24"/>
          <w:szCs w:val="24"/>
        </w:rPr>
        <w:t>Домрачева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Е.А., действующего на основании Устава;</w:t>
      </w:r>
    </w:p>
    <w:p w:rsidR="008C02B8" w:rsidRDefault="008C02B8" w:rsidP="008C02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5E9B">
        <w:rPr>
          <w:rFonts w:ascii="Times New Roman" w:hAnsi="Times New Roman"/>
          <w:b/>
          <w:sz w:val="24"/>
          <w:szCs w:val="24"/>
        </w:rPr>
        <w:t>- ИП Петров И.В.</w:t>
      </w:r>
    </w:p>
    <w:p w:rsidR="00FB7B5A" w:rsidRPr="004E48B6" w:rsidRDefault="00BC57B7" w:rsidP="00FB7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>
        <w:rPr>
          <w:rFonts w:ascii="Times New Roman" w:hAnsi="Times New Roman"/>
          <w:b/>
          <w:sz w:val="24"/>
          <w:szCs w:val="24"/>
        </w:rPr>
        <w:t>РосЭкоАудит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- </w:t>
      </w:r>
      <w:r w:rsidR="00FB7B5A" w:rsidRPr="004E48B6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proofErr w:type="spellStart"/>
      <w:r w:rsidR="00FB7B5A" w:rsidRPr="004E48B6">
        <w:rPr>
          <w:rFonts w:ascii="Times New Roman" w:hAnsi="Times New Roman"/>
          <w:sz w:val="24"/>
          <w:szCs w:val="24"/>
        </w:rPr>
        <w:t>Стрыковой</w:t>
      </w:r>
      <w:proofErr w:type="spellEnd"/>
      <w:r w:rsidR="00FB7B5A" w:rsidRPr="004E48B6">
        <w:rPr>
          <w:rFonts w:ascii="Times New Roman" w:hAnsi="Times New Roman"/>
          <w:sz w:val="24"/>
          <w:szCs w:val="24"/>
        </w:rPr>
        <w:t xml:space="preserve"> О.В., действующего на основании Устава;</w:t>
      </w:r>
    </w:p>
    <w:p w:rsidR="00FB7B5A" w:rsidRPr="004E48B6" w:rsidRDefault="00FB7B5A" w:rsidP="00FB7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Сибэнергоэксперт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>»</w:t>
      </w:r>
      <w:r w:rsidR="00BC57B7">
        <w:rPr>
          <w:rFonts w:ascii="Times New Roman" w:hAnsi="Times New Roman"/>
          <w:sz w:val="24"/>
          <w:szCs w:val="24"/>
        </w:rPr>
        <w:t xml:space="preserve"> </w:t>
      </w:r>
      <w:r w:rsidR="00BC57B7" w:rsidRPr="00BC57B7">
        <w:rPr>
          <w:rFonts w:ascii="Times New Roman" w:hAnsi="Times New Roman"/>
          <w:b/>
          <w:sz w:val="24"/>
          <w:szCs w:val="24"/>
        </w:rPr>
        <w:t>-</w:t>
      </w:r>
      <w:r w:rsidR="00BC57B7">
        <w:rPr>
          <w:rFonts w:ascii="Times New Roman" w:hAnsi="Times New Roman"/>
          <w:sz w:val="24"/>
          <w:szCs w:val="24"/>
        </w:rPr>
        <w:t xml:space="preserve"> </w:t>
      </w:r>
      <w:r w:rsidRPr="004E48B6">
        <w:rPr>
          <w:rFonts w:ascii="Times New Roman" w:hAnsi="Times New Roman"/>
          <w:sz w:val="24"/>
          <w:szCs w:val="24"/>
        </w:rPr>
        <w:t>в лице директора Чумакова Е.В., действующего на основании Устава;</w:t>
      </w:r>
    </w:p>
    <w:p w:rsidR="00FB7B5A" w:rsidRPr="004E48B6" w:rsidRDefault="00FB7B5A" w:rsidP="00FB7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СибирьЭнергоСервис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>»</w:t>
      </w:r>
      <w:r w:rsidRPr="004E48B6">
        <w:rPr>
          <w:sz w:val="24"/>
          <w:szCs w:val="24"/>
        </w:rPr>
        <w:t xml:space="preserve"> </w:t>
      </w:r>
      <w:r w:rsidR="00BC57B7">
        <w:rPr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FB7B5A">
        <w:rPr>
          <w:rFonts w:ascii="Times New Roman" w:hAnsi="Times New Roman"/>
          <w:sz w:val="24"/>
          <w:szCs w:val="24"/>
        </w:rPr>
        <w:t>Фидевич</w:t>
      </w:r>
      <w:proofErr w:type="spellEnd"/>
      <w:r w:rsidRPr="00FB7B5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FB7B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4E48B6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FB7B5A" w:rsidRPr="004E48B6" w:rsidRDefault="00FB7B5A" w:rsidP="0084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«СК «Светлый дом» </w:t>
      </w:r>
      <w:r w:rsidR="00BC57B7"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>в лице директора Белоусова А.В., действующего на основании Устава;</w:t>
      </w:r>
    </w:p>
    <w:p w:rsidR="00FB7B5A" w:rsidRDefault="00FB7B5A" w:rsidP="0084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«РСК «Сибиряк»</w:t>
      </w:r>
      <w:r w:rsidRPr="004E48B6">
        <w:rPr>
          <w:rFonts w:ascii="Times New Roman" w:hAnsi="Times New Roman"/>
          <w:sz w:val="24"/>
          <w:szCs w:val="24"/>
        </w:rPr>
        <w:t xml:space="preserve"> </w:t>
      </w:r>
      <w:r w:rsidR="00BC57B7" w:rsidRPr="00BC57B7"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4E48B6">
        <w:rPr>
          <w:rFonts w:ascii="Times New Roman" w:hAnsi="Times New Roman"/>
          <w:sz w:val="24"/>
          <w:szCs w:val="24"/>
        </w:rPr>
        <w:t>Кокина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А.В., действующего на основании Устава;</w:t>
      </w:r>
    </w:p>
    <w:p w:rsidR="00FB7B5A" w:rsidRDefault="00FB7B5A" w:rsidP="0084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lastRenderedPageBreak/>
        <w:t>ООО ПКФ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Теплоучет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» </w:t>
      </w:r>
      <w:r w:rsidR="00BC57B7"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>в лице директора Маркова Г.Н., действующего на основании Устава;</w:t>
      </w:r>
    </w:p>
    <w:p w:rsidR="00FB7B5A" w:rsidRDefault="00FB7B5A" w:rsidP="0084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B5A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FB7B5A">
        <w:rPr>
          <w:rFonts w:ascii="Times New Roman" w:hAnsi="Times New Roman"/>
          <w:b/>
          <w:sz w:val="24"/>
          <w:szCs w:val="24"/>
        </w:rPr>
        <w:t>ТеплоТехника</w:t>
      </w:r>
      <w:proofErr w:type="spellEnd"/>
      <w:r w:rsidRPr="00FB7B5A">
        <w:rPr>
          <w:rFonts w:ascii="Times New Roman" w:hAnsi="Times New Roman"/>
          <w:b/>
          <w:sz w:val="24"/>
          <w:szCs w:val="24"/>
        </w:rPr>
        <w:t>»</w:t>
      </w:r>
      <w:r w:rsidRPr="00BC57B7">
        <w:rPr>
          <w:rFonts w:ascii="Times New Roman" w:hAnsi="Times New Roman"/>
          <w:b/>
          <w:sz w:val="24"/>
          <w:szCs w:val="24"/>
        </w:rPr>
        <w:t xml:space="preserve"> </w:t>
      </w:r>
      <w:r w:rsidR="00BC57B7" w:rsidRPr="00BC57B7">
        <w:rPr>
          <w:rFonts w:ascii="Times New Roman" w:hAnsi="Times New Roman"/>
          <w:b/>
          <w:sz w:val="24"/>
          <w:szCs w:val="24"/>
        </w:rPr>
        <w:t>-</w:t>
      </w:r>
      <w:r w:rsidR="00BC5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FB7B5A">
        <w:rPr>
          <w:rFonts w:ascii="Times New Roman" w:hAnsi="Times New Roman"/>
          <w:sz w:val="24"/>
          <w:szCs w:val="24"/>
        </w:rPr>
        <w:t>Яцевич</w:t>
      </w:r>
      <w:proofErr w:type="spellEnd"/>
      <w:r w:rsidRPr="00FB7B5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</w:t>
      </w:r>
      <w:r w:rsidRPr="00FB7B5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., действующей на основании </w:t>
      </w:r>
      <w:r w:rsidR="00533493">
        <w:rPr>
          <w:rFonts w:ascii="Times New Roman" w:hAnsi="Times New Roman"/>
          <w:sz w:val="24"/>
          <w:szCs w:val="24"/>
        </w:rPr>
        <w:t>Устава;</w:t>
      </w:r>
    </w:p>
    <w:p w:rsidR="008C02B8" w:rsidRDefault="00533493" w:rsidP="0084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2B8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8C02B8">
        <w:rPr>
          <w:rFonts w:ascii="Times New Roman" w:hAnsi="Times New Roman"/>
          <w:b/>
          <w:sz w:val="24"/>
          <w:szCs w:val="24"/>
        </w:rPr>
        <w:t>ТОиР</w:t>
      </w:r>
      <w:proofErr w:type="spellEnd"/>
      <w:r w:rsidRPr="008C02B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 в </w:t>
      </w:r>
      <w:r w:rsidR="008C02B8">
        <w:rPr>
          <w:rFonts w:ascii="Times New Roman" w:hAnsi="Times New Roman"/>
          <w:sz w:val="24"/>
          <w:szCs w:val="24"/>
        </w:rPr>
        <w:t>лице д</w:t>
      </w:r>
      <w:r w:rsidR="008C02B8" w:rsidRPr="008C02B8">
        <w:rPr>
          <w:rFonts w:ascii="Times New Roman" w:hAnsi="Times New Roman"/>
          <w:sz w:val="24"/>
          <w:szCs w:val="24"/>
        </w:rPr>
        <w:t>иректор</w:t>
      </w:r>
      <w:r w:rsidR="008C02B8">
        <w:rPr>
          <w:rFonts w:ascii="Times New Roman" w:hAnsi="Times New Roman"/>
          <w:sz w:val="24"/>
          <w:szCs w:val="24"/>
        </w:rPr>
        <w:t>а</w:t>
      </w:r>
      <w:r w:rsidR="008C02B8" w:rsidRPr="008C0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2B8" w:rsidRPr="008C02B8">
        <w:rPr>
          <w:rFonts w:ascii="Times New Roman" w:hAnsi="Times New Roman"/>
          <w:sz w:val="24"/>
          <w:szCs w:val="24"/>
        </w:rPr>
        <w:t>Солодовников</w:t>
      </w:r>
      <w:r w:rsidR="008C02B8">
        <w:rPr>
          <w:rFonts w:ascii="Times New Roman" w:hAnsi="Times New Roman"/>
          <w:sz w:val="24"/>
          <w:szCs w:val="24"/>
        </w:rPr>
        <w:t>а</w:t>
      </w:r>
      <w:proofErr w:type="spellEnd"/>
      <w:r w:rsidR="008C02B8" w:rsidRPr="008C02B8">
        <w:rPr>
          <w:rFonts w:ascii="Times New Roman" w:hAnsi="Times New Roman"/>
          <w:sz w:val="24"/>
          <w:szCs w:val="24"/>
        </w:rPr>
        <w:t xml:space="preserve"> В</w:t>
      </w:r>
      <w:r w:rsidR="008C02B8">
        <w:rPr>
          <w:rFonts w:ascii="Times New Roman" w:hAnsi="Times New Roman"/>
          <w:sz w:val="24"/>
          <w:szCs w:val="24"/>
        </w:rPr>
        <w:t>.</w:t>
      </w:r>
      <w:r w:rsidR="008C02B8" w:rsidRPr="008C02B8">
        <w:rPr>
          <w:rFonts w:ascii="Times New Roman" w:hAnsi="Times New Roman"/>
          <w:sz w:val="24"/>
          <w:szCs w:val="24"/>
        </w:rPr>
        <w:t>М</w:t>
      </w:r>
      <w:r w:rsidR="008C02B8">
        <w:rPr>
          <w:rFonts w:ascii="Times New Roman" w:hAnsi="Times New Roman"/>
          <w:sz w:val="24"/>
          <w:szCs w:val="24"/>
        </w:rPr>
        <w:t xml:space="preserve">., </w:t>
      </w:r>
      <w:r w:rsidR="008C02B8" w:rsidRPr="004E48B6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533493" w:rsidRPr="008C02B8" w:rsidRDefault="00533493" w:rsidP="0084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B5A" w:rsidRPr="004E48B6" w:rsidRDefault="00FB7B5A" w:rsidP="0084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ЦентрИнТех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» </w:t>
      </w:r>
      <w:r w:rsidR="00BC57B7"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>в лице директора Петренко С.А., действующего на основании Устава;</w:t>
      </w:r>
    </w:p>
    <w:p w:rsidR="008C02B8" w:rsidRDefault="008C02B8" w:rsidP="008C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ООО «ФЕНИКС-ЭНЕРДЖИ» - </w:t>
      </w:r>
      <w:r w:rsidRPr="008C02B8">
        <w:rPr>
          <w:rFonts w:ascii="Times New Roman" w:hAnsi="Times New Roman"/>
          <w:sz w:val="24"/>
          <w:szCs w:val="24"/>
        </w:rPr>
        <w:t>в лице директора Киреева В.В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4E48B6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CB510E" w:rsidRPr="00E60A2C" w:rsidRDefault="00CB510E" w:rsidP="00CB51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10E" w:rsidRPr="00E60A2C" w:rsidRDefault="00CB510E" w:rsidP="00CB51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0A2C">
        <w:rPr>
          <w:rFonts w:ascii="Times New Roman" w:hAnsi="Times New Roman"/>
          <w:sz w:val="24"/>
          <w:szCs w:val="24"/>
        </w:rPr>
        <w:t xml:space="preserve">Председателем собрания единогласно избран </w:t>
      </w:r>
      <w:r w:rsidR="003D6782">
        <w:rPr>
          <w:rFonts w:ascii="Times New Roman" w:hAnsi="Times New Roman"/>
          <w:sz w:val="24"/>
          <w:szCs w:val="24"/>
        </w:rPr>
        <w:t>Бирюков Ю.Л</w:t>
      </w:r>
      <w:r w:rsidR="00D468D3">
        <w:rPr>
          <w:rFonts w:ascii="Times New Roman" w:hAnsi="Times New Roman"/>
          <w:sz w:val="24"/>
          <w:szCs w:val="24"/>
        </w:rPr>
        <w:t>.</w:t>
      </w:r>
    </w:p>
    <w:p w:rsidR="00CB510E" w:rsidRDefault="00CB510E" w:rsidP="00CB51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0A2C">
        <w:rPr>
          <w:rFonts w:ascii="Times New Roman" w:hAnsi="Times New Roman"/>
          <w:sz w:val="24"/>
          <w:szCs w:val="24"/>
        </w:rPr>
        <w:t>Секрета</w:t>
      </w:r>
      <w:r>
        <w:rPr>
          <w:rFonts w:ascii="Times New Roman" w:hAnsi="Times New Roman"/>
          <w:sz w:val="24"/>
          <w:szCs w:val="24"/>
        </w:rPr>
        <w:t>рем</w:t>
      </w:r>
      <w:r w:rsidRPr="00E60A2C">
        <w:rPr>
          <w:rFonts w:ascii="Times New Roman" w:hAnsi="Times New Roman"/>
          <w:sz w:val="24"/>
          <w:szCs w:val="24"/>
        </w:rPr>
        <w:t xml:space="preserve">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A2C">
        <w:rPr>
          <w:rFonts w:ascii="Times New Roman" w:hAnsi="Times New Roman"/>
          <w:sz w:val="24"/>
          <w:szCs w:val="24"/>
        </w:rPr>
        <w:t>единогласно избран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D468D3">
        <w:rPr>
          <w:rFonts w:ascii="Times New Roman" w:hAnsi="Times New Roman"/>
          <w:sz w:val="24"/>
          <w:szCs w:val="24"/>
        </w:rPr>
        <w:t>Айсан</w:t>
      </w:r>
      <w:proofErr w:type="spellEnd"/>
      <w:r w:rsidR="00D468D3">
        <w:rPr>
          <w:rFonts w:ascii="Times New Roman" w:hAnsi="Times New Roman"/>
          <w:sz w:val="24"/>
          <w:szCs w:val="24"/>
        </w:rPr>
        <w:t xml:space="preserve"> В.Ю.</w:t>
      </w:r>
      <w:r w:rsidRPr="00E60A2C">
        <w:rPr>
          <w:rFonts w:ascii="Times New Roman" w:hAnsi="Times New Roman"/>
          <w:sz w:val="24"/>
          <w:szCs w:val="24"/>
        </w:rPr>
        <w:t xml:space="preserve"> </w:t>
      </w:r>
    </w:p>
    <w:p w:rsidR="00CB510E" w:rsidRDefault="00CB510E" w:rsidP="00CB51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B510E" w:rsidRDefault="00CB510E" w:rsidP="00CB510E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b/>
          <w:bCs/>
          <w:sz w:val="24"/>
        </w:rPr>
        <w:t>Повестка:</w:t>
      </w:r>
    </w:p>
    <w:p w:rsidR="00893EF9" w:rsidRDefault="00D468D3" w:rsidP="00D46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8D3">
        <w:rPr>
          <w:rFonts w:ascii="Times New Roman" w:hAnsi="Times New Roman"/>
          <w:sz w:val="24"/>
          <w:szCs w:val="24"/>
        </w:rPr>
        <w:t>1.</w:t>
      </w:r>
      <w:r w:rsidR="00893EF9">
        <w:rPr>
          <w:rFonts w:ascii="Times New Roman" w:hAnsi="Times New Roman"/>
          <w:sz w:val="24"/>
          <w:szCs w:val="24"/>
        </w:rPr>
        <w:t>У</w:t>
      </w:r>
      <w:r w:rsidR="00893EF9" w:rsidRPr="00D468D3">
        <w:rPr>
          <w:rFonts w:ascii="Times New Roman" w:hAnsi="Times New Roman"/>
          <w:sz w:val="24"/>
          <w:szCs w:val="24"/>
        </w:rPr>
        <w:t>тверждение сметы СРО «Союзэнергоаудит» на 201</w:t>
      </w:r>
      <w:r w:rsidR="00893EF9">
        <w:rPr>
          <w:rFonts w:ascii="Times New Roman" w:hAnsi="Times New Roman"/>
          <w:sz w:val="24"/>
          <w:szCs w:val="24"/>
        </w:rPr>
        <w:t>8</w:t>
      </w:r>
      <w:r w:rsidR="00893EF9" w:rsidRPr="00D468D3">
        <w:rPr>
          <w:rFonts w:ascii="Times New Roman" w:hAnsi="Times New Roman"/>
          <w:sz w:val="24"/>
          <w:szCs w:val="24"/>
        </w:rPr>
        <w:t xml:space="preserve"> год.</w:t>
      </w:r>
    </w:p>
    <w:p w:rsidR="00D468D3" w:rsidRPr="00D468D3" w:rsidRDefault="00893EF9" w:rsidP="00D46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468D3" w:rsidRPr="00D468D3">
        <w:rPr>
          <w:rFonts w:ascii="Times New Roman" w:hAnsi="Times New Roman"/>
          <w:sz w:val="24"/>
          <w:szCs w:val="24"/>
        </w:rPr>
        <w:t>Установление размера членских взносов в СРО «Союзэ</w:t>
      </w:r>
      <w:r>
        <w:rPr>
          <w:rFonts w:ascii="Times New Roman" w:hAnsi="Times New Roman"/>
          <w:sz w:val="24"/>
          <w:szCs w:val="24"/>
        </w:rPr>
        <w:t>нергоаудит» и порядка их уплаты</w:t>
      </w:r>
      <w:r w:rsidR="00D468D3" w:rsidRPr="00D468D3">
        <w:rPr>
          <w:rFonts w:ascii="Times New Roman" w:hAnsi="Times New Roman"/>
          <w:sz w:val="24"/>
          <w:szCs w:val="24"/>
        </w:rPr>
        <w:t>.</w:t>
      </w:r>
    </w:p>
    <w:p w:rsidR="00CB510E" w:rsidRDefault="00CB510E" w:rsidP="00CB510E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AB36FA" w:rsidRDefault="00AB36FA" w:rsidP="00AB36F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8417FC">
        <w:rPr>
          <w:rFonts w:ascii="Times New Roman" w:hAnsi="Times New Roman"/>
          <w:b/>
          <w:bCs/>
        </w:rPr>
        <w:t xml:space="preserve">             1.</w:t>
      </w:r>
      <w:r w:rsidRPr="008417FC">
        <w:rPr>
          <w:rFonts w:ascii="Times New Roman" w:hAnsi="Times New Roman"/>
          <w:b/>
          <w:bCs/>
          <w:u w:val="single"/>
        </w:rPr>
        <w:t>По первому вопросу</w:t>
      </w:r>
      <w:r w:rsidRPr="008417FC">
        <w:rPr>
          <w:rFonts w:ascii="Times New Roman" w:hAnsi="Times New Roman"/>
          <w:b/>
          <w:bCs/>
        </w:rPr>
        <w:t xml:space="preserve">: </w:t>
      </w:r>
    </w:p>
    <w:p w:rsidR="00356C43" w:rsidRPr="00356C43" w:rsidRDefault="00356C43" w:rsidP="00356C43">
      <w:pPr>
        <w:pStyle w:val="ad"/>
        <w:spacing w:before="0" w:beforeAutospacing="0" w:after="0" w:afterAutospacing="0"/>
      </w:pPr>
      <w:r w:rsidRPr="00356C43">
        <w:rPr>
          <w:b/>
          <w:i/>
        </w:rPr>
        <w:t>Слушали:</w:t>
      </w:r>
      <w:r w:rsidRPr="00356C43">
        <w:t xml:space="preserve"> </w:t>
      </w:r>
      <w:r w:rsidRPr="00356C43">
        <w:t>Камина А.И., представившего участникам собрания проект сметы СРО «Союзэнергоаудит» на 201</w:t>
      </w:r>
      <w:r>
        <w:t xml:space="preserve">8 </w:t>
      </w:r>
      <w:r w:rsidRPr="00356C43">
        <w:t>год.</w:t>
      </w:r>
    </w:p>
    <w:p w:rsidR="00356C43" w:rsidRPr="00356C43" w:rsidRDefault="00356C43" w:rsidP="00356C43">
      <w:pPr>
        <w:pStyle w:val="ad"/>
        <w:spacing w:before="0" w:beforeAutospacing="0" w:after="0" w:afterAutospacing="0"/>
      </w:pPr>
      <w:r>
        <w:t>Вяткина Е.В.</w:t>
      </w:r>
      <w:r w:rsidRPr="00356C43">
        <w:t xml:space="preserve"> с предложением утвердить смету СРО «Союзэнергоаудит» на 201</w:t>
      </w:r>
      <w:r>
        <w:t>8</w:t>
      </w:r>
      <w:r w:rsidRPr="00356C43">
        <w:t xml:space="preserve"> год.</w:t>
      </w:r>
    </w:p>
    <w:p w:rsidR="00356C43" w:rsidRPr="00356C43" w:rsidRDefault="00356C43" w:rsidP="00356C43">
      <w:pPr>
        <w:pStyle w:val="ad"/>
        <w:spacing w:before="0" w:beforeAutospacing="0" w:after="0" w:afterAutospacing="0"/>
      </w:pPr>
      <w:r w:rsidRPr="00356C43">
        <w:t>Других предложений не было.</w:t>
      </w:r>
    </w:p>
    <w:p w:rsidR="00AB36FA" w:rsidRPr="008417FC" w:rsidRDefault="00AB36FA" w:rsidP="00AB36F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B36FA" w:rsidRPr="00B06AAF" w:rsidRDefault="00AB36FA" w:rsidP="00AB36FA">
      <w:pPr>
        <w:spacing w:after="0" w:line="240" w:lineRule="auto"/>
        <w:jc w:val="both"/>
        <w:rPr>
          <w:rFonts w:ascii="Times New Roman" w:hAnsi="Times New Roman"/>
        </w:rPr>
      </w:pPr>
      <w:r w:rsidRPr="00B06AAF">
        <w:rPr>
          <w:rFonts w:ascii="Times New Roman" w:hAnsi="Times New Roman"/>
          <w:b/>
          <w:bCs/>
          <w:i/>
          <w:iCs/>
        </w:rPr>
        <w:t>Голосовали:</w:t>
      </w:r>
      <w:r w:rsidRPr="00B06AAF">
        <w:rPr>
          <w:rFonts w:ascii="Times New Roman" w:hAnsi="Times New Roman"/>
          <w:bCs/>
          <w:iCs/>
        </w:rPr>
        <w:t xml:space="preserve"> </w:t>
      </w:r>
      <w:r w:rsidRPr="00B06AAF">
        <w:rPr>
          <w:rFonts w:ascii="Times New Roman" w:hAnsi="Times New Roman"/>
        </w:rPr>
        <w:t>«за» - 29, «против» - 0.</w:t>
      </w:r>
    </w:p>
    <w:p w:rsidR="00AB36FA" w:rsidRPr="00B06AAF" w:rsidRDefault="00AB36FA" w:rsidP="00AB36FA">
      <w:pPr>
        <w:spacing w:after="0" w:line="240" w:lineRule="auto"/>
        <w:jc w:val="both"/>
        <w:rPr>
          <w:rFonts w:ascii="Times New Roman" w:hAnsi="Times New Roman"/>
          <w:i/>
        </w:rPr>
      </w:pPr>
      <w:r w:rsidRPr="00B06AAF">
        <w:rPr>
          <w:rFonts w:ascii="Times New Roman" w:hAnsi="Times New Roman"/>
          <w:b/>
          <w:bCs/>
          <w:i/>
          <w:iCs/>
        </w:rPr>
        <w:t>Решили:</w:t>
      </w:r>
      <w:r w:rsidRPr="00B06AAF">
        <w:rPr>
          <w:rFonts w:ascii="Times New Roman" w:hAnsi="Times New Roman"/>
          <w:i/>
        </w:rPr>
        <w:t xml:space="preserve"> Утвердить смету СРО «Союзэнергоаудит» на 2018 год.</w:t>
      </w:r>
    </w:p>
    <w:p w:rsidR="00AB36FA" w:rsidRDefault="00AB36FA" w:rsidP="00AB36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54"/>
        <w:gridCol w:w="2297"/>
      </w:tblGrid>
      <w:tr w:rsidR="00AB36FA" w:rsidRPr="00B06AAF" w:rsidTr="005428E2">
        <w:tc>
          <w:tcPr>
            <w:tcW w:w="7054" w:type="dxa"/>
            <w:vAlign w:val="center"/>
          </w:tcPr>
          <w:p w:rsidR="00AB36FA" w:rsidRPr="00B06AAF" w:rsidRDefault="00AB36FA" w:rsidP="005428E2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Наименование поступлений средств и расходов</w:t>
            </w:r>
          </w:p>
        </w:tc>
        <w:tc>
          <w:tcPr>
            <w:tcW w:w="2297" w:type="dxa"/>
            <w:vAlign w:val="center"/>
          </w:tcPr>
          <w:p w:rsidR="00AB36FA" w:rsidRPr="00B06AAF" w:rsidRDefault="00AB36FA" w:rsidP="005428E2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Сумма</w:t>
            </w:r>
          </w:p>
          <w:p w:rsidR="00AB36FA" w:rsidRPr="00B06AAF" w:rsidRDefault="00AB36FA" w:rsidP="005428E2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в руб.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Планируемое поступление средств и расходов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center"/>
              <w:rPr>
                <w:rFonts w:ascii="Times New Roman" w:hAnsi="Times New Roman"/>
              </w:rPr>
            </w:pP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F00681">
            <w:pPr>
              <w:rPr>
                <w:b/>
              </w:rPr>
            </w:pPr>
            <w:r w:rsidRPr="00B06AAF">
              <w:rPr>
                <w:rFonts w:ascii="Times New Roman" w:hAnsi="Times New Roman"/>
                <w:b/>
              </w:rPr>
              <w:t xml:space="preserve">1.Членские взносы (из расчета </w:t>
            </w:r>
            <w:r w:rsidR="00F00681">
              <w:rPr>
                <w:rFonts w:ascii="Times New Roman" w:hAnsi="Times New Roman"/>
                <w:b/>
              </w:rPr>
              <w:t>29</w:t>
            </w:r>
            <w:r w:rsidRPr="00B06AAF">
              <w:rPr>
                <w:rFonts w:ascii="Times New Roman" w:hAnsi="Times New Roman"/>
                <w:b/>
              </w:rPr>
              <w:t xml:space="preserve"> членов СРО)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F00681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1 группа: без паспортов – 2 500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</w:t>
            </w:r>
            <w:r w:rsidR="00F00681">
              <w:rPr>
                <w:rFonts w:ascii="Times New Roman" w:hAnsi="Times New Roman" w:cs="Times New Roman"/>
              </w:rPr>
              <w:t>16</w:t>
            </w:r>
            <w:r w:rsidRPr="00B06AAF">
              <w:rPr>
                <w:rFonts w:ascii="Times New Roman" w:hAnsi="Times New Roman" w:cs="Times New Roman"/>
              </w:rPr>
              <w:t>орг.*2500*12)</w:t>
            </w:r>
          </w:p>
        </w:tc>
        <w:tc>
          <w:tcPr>
            <w:tcW w:w="2297" w:type="dxa"/>
          </w:tcPr>
          <w:p w:rsidR="00AB36FA" w:rsidRPr="00B06AAF" w:rsidRDefault="00F00681" w:rsidP="005428E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  <w:r w:rsidR="00AB36FA" w:rsidRPr="00B06AAF">
              <w:rPr>
                <w:rFonts w:ascii="Times New Roman" w:hAnsi="Times New Roman"/>
              </w:rPr>
              <w:t> 000,00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2 группа: до 5 паспортов – 2 600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(4орг.*2600*12) 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124 800,00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3 группа: до 10 паспортов – 2 700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(3орг.*2700*12)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97 200,00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4 группа: до 20 паспортов – 2 800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(1орг*2800*12)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33 600,00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5 группа: до 30 паспортов – 2 900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(1орг*2900*12)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34 800,00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356C43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6 группа: до 60 паспортов – 3 000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</w:t>
            </w:r>
            <w:r w:rsidR="00356C43">
              <w:rPr>
                <w:rFonts w:ascii="Times New Roman" w:hAnsi="Times New Roman" w:cs="Times New Roman"/>
              </w:rPr>
              <w:t>1</w:t>
            </w:r>
            <w:r w:rsidRPr="00B06AAF">
              <w:rPr>
                <w:rFonts w:ascii="Times New Roman" w:hAnsi="Times New Roman" w:cs="Times New Roman"/>
              </w:rPr>
              <w:t>орг*3000*12)</w:t>
            </w:r>
          </w:p>
        </w:tc>
        <w:tc>
          <w:tcPr>
            <w:tcW w:w="2297" w:type="dxa"/>
          </w:tcPr>
          <w:p w:rsidR="00AB36FA" w:rsidRPr="00B06AAF" w:rsidRDefault="00356C43" w:rsidP="005428E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7 группа: до 70 паспортов – 3 100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(1*3100*12)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37 200,00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 xml:space="preserve">8 группа: до </w:t>
            </w:r>
            <w:r w:rsidR="00356C43">
              <w:rPr>
                <w:rFonts w:ascii="Times New Roman" w:hAnsi="Times New Roman" w:cs="Times New Roman"/>
              </w:rPr>
              <w:t>80 паспортов – 3 200 руб./</w:t>
            </w:r>
            <w:proofErr w:type="spellStart"/>
            <w:r w:rsidR="00356C43">
              <w:rPr>
                <w:rFonts w:ascii="Times New Roman" w:hAnsi="Times New Roman" w:cs="Times New Roman"/>
              </w:rPr>
              <w:t>мес</w:t>
            </w:r>
            <w:proofErr w:type="spellEnd"/>
            <w:r w:rsidR="00356C43">
              <w:rPr>
                <w:rFonts w:ascii="Times New Roman" w:hAnsi="Times New Roman" w:cs="Times New Roman"/>
              </w:rPr>
              <w:t xml:space="preserve"> (0</w:t>
            </w:r>
            <w:r w:rsidRPr="00B06AAF">
              <w:rPr>
                <w:rFonts w:ascii="Times New Roman" w:hAnsi="Times New Roman" w:cs="Times New Roman"/>
              </w:rPr>
              <w:t>*3200*12)</w:t>
            </w:r>
          </w:p>
        </w:tc>
        <w:tc>
          <w:tcPr>
            <w:tcW w:w="2297" w:type="dxa"/>
          </w:tcPr>
          <w:p w:rsidR="00AB36FA" w:rsidRPr="00B06AAF" w:rsidRDefault="00356C43" w:rsidP="005428E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AB36FA" w:rsidRPr="00B06AAF">
              <w:rPr>
                <w:rFonts w:ascii="Times New Roman" w:hAnsi="Times New Roman"/>
              </w:rPr>
              <w:t>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pStyle w:val="aa"/>
              <w:spacing w:after="0"/>
              <w:ind w:left="-142" w:firstLine="142"/>
              <w:rPr>
                <w:rFonts w:ascii="Times New Roman" w:hAnsi="Times New Roman" w:cs="Times New Roman"/>
              </w:rPr>
            </w:pPr>
            <w:r w:rsidRPr="00B06AAF">
              <w:rPr>
                <w:rFonts w:ascii="Times New Roman" w:hAnsi="Times New Roman" w:cs="Times New Roman"/>
              </w:rPr>
              <w:t>9 группа: от 100 паспортов – 4 000 руб./</w:t>
            </w:r>
            <w:proofErr w:type="spellStart"/>
            <w:r w:rsidRPr="00B06AAF">
              <w:rPr>
                <w:rFonts w:ascii="Times New Roman" w:hAnsi="Times New Roman" w:cs="Times New Roman"/>
              </w:rPr>
              <w:t>мес</w:t>
            </w:r>
            <w:proofErr w:type="spellEnd"/>
            <w:r w:rsidRPr="00B06AAF">
              <w:rPr>
                <w:rFonts w:ascii="Times New Roman" w:hAnsi="Times New Roman" w:cs="Times New Roman"/>
              </w:rPr>
              <w:t xml:space="preserve"> (2*4000*12)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96  000,00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97" w:type="dxa"/>
          </w:tcPr>
          <w:p w:rsidR="00AB36FA" w:rsidRPr="00B06AAF" w:rsidRDefault="00F00681" w:rsidP="00356C4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56C43">
              <w:rPr>
                <w:rFonts w:ascii="Times New Roman" w:hAnsi="Times New Roman"/>
                <w:b/>
              </w:rPr>
              <w:t>39</w:t>
            </w:r>
            <w:r w:rsidR="00AB36FA" w:rsidRPr="00B06AAF">
              <w:rPr>
                <w:rFonts w:ascii="Times New Roman" w:hAnsi="Times New Roman"/>
                <w:b/>
              </w:rPr>
              <w:t> </w:t>
            </w:r>
            <w:r w:rsidR="00356C4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Планируемое использование средств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 xml:space="preserve">1.Расходы, связанные с оплатой труда 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668 104,55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2.Налоги, связанные с оплатой труда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181 002,49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3.Бухгалтерские услуги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60 000,00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4.Служебные командировки, командировки по решению Правления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5.Материальные расходы (офисная техника, мебель, инвентарь, канцелярские товары)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6.Целевые мероприятия (собрания, семинары и т.д.)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7.Информационные услуги (обслуживание интернет-сайта, продление регистрации доменного имени)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890,00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8.Нотариальные расходы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9.Оплата госпошлины и иные обязательные платежи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10.Почтовые расходы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500,00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11.Банковские услуги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16 000,00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12.Аудиторские услуги (внешний аудит)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lastRenderedPageBreak/>
              <w:t>13.Лицензионное программное обеспечение (АРМ «</w:t>
            </w:r>
            <w:r w:rsidRPr="00B06AAF">
              <w:rPr>
                <w:rFonts w:ascii="Times New Roman" w:hAnsi="Times New Roman"/>
                <w:lang w:val="en-US"/>
              </w:rPr>
              <w:t>E</w:t>
            </w:r>
            <w:r w:rsidRPr="00B06AAF">
              <w:rPr>
                <w:rFonts w:ascii="Times New Roman" w:hAnsi="Times New Roman"/>
              </w:rPr>
              <w:t>-</w:t>
            </w:r>
            <w:r w:rsidRPr="00B06AAF">
              <w:rPr>
                <w:rFonts w:ascii="Times New Roman" w:hAnsi="Times New Roman"/>
                <w:lang w:val="en-US"/>
              </w:rPr>
              <w:t>pass</w:t>
            </w:r>
            <w:r w:rsidRPr="00B06AAF">
              <w:rPr>
                <w:rFonts w:ascii="Times New Roman" w:hAnsi="Times New Roman"/>
              </w:rPr>
              <w:t>»)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28 000,00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14.Оформление электронно-цифровой подписи (ЭЦП)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3 200,00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15.Разработка Стандартов СРО «Союзэнергоаудит» и иных документов (продуктов)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16.Резервный фонд Директора (используется по решению Директора)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Pr="00B06AAF">
              <w:rPr>
                <w:rFonts w:ascii="Times New Roman" w:hAnsi="Times New Roman"/>
              </w:rPr>
              <w:t>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B06AAF">
              <w:rPr>
                <w:rFonts w:ascii="Times New Roman" w:hAnsi="Times New Roman"/>
              </w:rPr>
              <w:t>.Прочие</w:t>
            </w:r>
          </w:p>
        </w:tc>
        <w:tc>
          <w:tcPr>
            <w:tcW w:w="2297" w:type="dxa"/>
          </w:tcPr>
          <w:p w:rsidR="00AB36FA" w:rsidRPr="00B06AAF" w:rsidRDefault="00AB36FA" w:rsidP="005428E2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AB36FA" w:rsidRPr="00B06AAF" w:rsidTr="005428E2">
        <w:tc>
          <w:tcPr>
            <w:tcW w:w="7054" w:type="dxa"/>
          </w:tcPr>
          <w:p w:rsidR="00AB36FA" w:rsidRPr="00B06AAF" w:rsidRDefault="00AB36FA" w:rsidP="005428E2">
            <w:pPr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97" w:type="dxa"/>
          </w:tcPr>
          <w:p w:rsidR="00AB36FA" w:rsidRPr="00B06AAF" w:rsidRDefault="00F00681" w:rsidP="005428E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957 697</w:t>
            </w:r>
            <w:r w:rsidR="00AB36FA" w:rsidRPr="00B06AAF">
              <w:rPr>
                <w:rFonts w:ascii="Times New Roman" w:hAnsi="Times New Roman"/>
                <w:b/>
              </w:rPr>
              <w:t>,04</w:t>
            </w:r>
          </w:p>
        </w:tc>
      </w:tr>
    </w:tbl>
    <w:p w:rsidR="00AB36FA" w:rsidRDefault="00AB36FA" w:rsidP="00AB3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510E" w:rsidRPr="008417FC" w:rsidRDefault="00CB510E" w:rsidP="00CB510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8417FC">
        <w:rPr>
          <w:rFonts w:ascii="Times New Roman" w:hAnsi="Times New Roman"/>
          <w:b/>
          <w:bCs/>
        </w:rPr>
        <w:t xml:space="preserve">             </w:t>
      </w:r>
      <w:r w:rsidR="00356C43">
        <w:rPr>
          <w:rFonts w:ascii="Times New Roman" w:hAnsi="Times New Roman"/>
          <w:b/>
          <w:bCs/>
        </w:rPr>
        <w:t>2</w:t>
      </w:r>
      <w:r w:rsidRPr="008417FC">
        <w:rPr>
          <w:rFonts w:ascii="Times New Roman" w:hAnsi="Times New Roman"/>
          <w:b/>
          <w:bCs/>
        </w:rPr>
        <w:t>.</w:t>
      </w:r>
      <w:r w:rsidRPr="008417FC">
        <w:rPr>
          <w:rFonts w:ascii="Times New Roman" w:hAnsi="Times New Roman"/>
          <w:b/>
          <w:bCs/>
          <w:u w:val="single"/>
        </w:rPr>
        <w:t xml:space="preserve">По </w:t>
      </w:r>
      <w:r w:rsidR="00356C43">
        <w:rPr>
          <w:rFonts w:ascii="Times New Roman" w:hAnsi="Times New Roman"/>
          <w:b/>
          <w:bCs/>
          <w:u w:val="single"/>
        </w:rPr>
        <w:t>второму</w:t>
      </w:r>
      <w:r w:rsidRPr="008417FC">
        <w:rPr>
          <w:rFonts w:ascii="Times New Roman" w:hAnsi="Times New Roman"/>
          <w:b/>
          <w:bCs/>
          <w:u w:val="single"/>
        </w:rPr>
        <w:t xml:space="preserve"> вопросу</w:t>
      </w:r>
      <w:r w:rsidRPr="008417FC">
        <w:rPr>
          <w:rFonts w:ascii="Times New Roman" w:hAnsi="Times New Roman"/>
          <w:b/>
          <w:bCs/>
        </w:rPr>
        <w:t xml:space="preserve">: </w:t>
      </w:r>
    </w:p>
    <w:p w:rsidR="00311BCF" w:rsidRDefault="00CB510E" w:rsidP="00F86652">
      <w:pPr>
        <w:spacing w:after="0" w:line="240" w:lineRule="auto"/>
        <w:jc w:val="both"/>
        <w:rPr>
          <w:rFonts w:ascii="Times New Roman" w:hAnsi="Times New Roman"/>
        </w:rPr>
      </w:pPr>
      <w:r w:rsidRPr="008417FC">
        <w:rPr>
          <w:rFonts w:ascii="Times New Roman" w:hAnsi="Times New Roman"/>
          <w:b/>
          <w:bCs/>
          <w:i/>
          <w:iCs/>
        </w:rPr>
        <w:t>Слушали:</w:t>
      </w:r>
      <w:r w:rsidRPr="008417FC">
        <w:rPr>
          <w:rFonts w:ascii="Times New Roman" w:hAnsi="Times New Roman"/>
        </w:rPr>
        <w:t xml:space="preserve"> Камина А.И. с информацией о том, что </w:t>
      </w:r>
      <w:r w:rsidR="00D468D3" w:rsidRPr="008417FC">
        <w:rPr>
          <w:rFonts w:ascii="Times New Roman" w:hAnsi="Times New Roman"/>
        </w:rPr>
        <w:t xml:space="preserve">ежемесячные членские взносы </w:t>
      </w:r>
      <w:r w:rsidR="000211F9" w:rsidRPr="008417FC">
        <w:rPr>
          <w:rFonts w:ascii="Times New Roman" w:hAnsi="Times New Roman"/>
        </w:rPr>
        <w:t>были утверждены 21.12.2015г.</w:t>
      </w:r>
      <w:r w:rsidR="000211F9">
        <w:rPr>
          <w:rFonts w:ascii="Times New Roman" w:hAnsi="Times New Roman"/>
        </w:rPr>
        <w:t xml:space="preserve"> из расчета 52 членов СРО «Союзэнергоаудит»</w:t>
      </w:r>
      <w:r w:rsidR="000211F9" w:rsidRPr="008417FC">
        <w:rPr>
          <w:rFonts w:ascii="Times New Roman" w:hAnsi="Times New Roman"/>
        </w:rPr>
        <w:t xml:space="preserve"> </w:t>
      </w:r>
      <w:r w:rsidR="00D468D3" w:rsidRPr="008417FC">
        <w:rPr>
          <w:rFonts w:ascii="Times New Roman" w:hAnsi="Times New Roman"/>
        </w:rPr>
        <w:t>в размере 2 </w:t>
      </w:r>
      <w:r w:rsidR="003D6782" w:rsidRPr="008417FC">
        <w:rPr>
          <w:rFonts w:ascii="Times New Roman" w:hAnsi="Times New Roman"/>
        </w:rPr>
        <w:t>5</w:t>
      </w:r>
      <w:r w:rsidR="00D468D3" w:rsidRPr="008417FC">
        <w:rPr>
          <w:rFonts w:ascii="Times New Roman" w:hAnsi="Times New Roman"/>
        </w:rPr>
        <w:t>00 рублей с каждого члена саморегулируемой организации</w:t>
      </w:r>
      <w:r w:rsidR="000B791C">
        <w:rPr>
          <w:rFonts w:ascii="Times New Roman" w:hAnsi="Times New Roman"/>
        </w:rPr>
        <w:t>.</w:t>
      </w:r>
      <w:r w:rsidR="00D468D3" w:rsidRPr="008417FC">
        <w:rPr>
          <w:rFonts w:ascii="Times New Roman" w:hAnsi="Times New Roman"/>
        </w:rPr>
        <w:t xml:space="preserve"> На сегодняшний день членами саморегулируемой организации являются 3</w:t>
      </w:r>
      <w:r w:rsidR="000B791C">
        <w:rPr>
          <w:rFonts w:ascii="Times New Roman" w:hAnsi="Times New Roman"/>
        </w:rPr>
        <w:t>3</w:t>
      </w:r>
      <w:r w:rsidR="00D468D3" w:rsidRPr="008417FC">
        <w:rPr>
          <w:rFonts w:ascii="Times New Roman" w:hAnsi="Times New Roman"/>
        </w:rPr>
        <w:t xml:space="preserve"> юридических лиц</w:t>
      </w:r>
      <w:r w:rsidR="000B791C">
        <w:rPr>
          <w:rFonts w:ascii="Times New Roman" w:hAnsi="Times New Roman"/>
        </w:rPr>
        <w:t>а</w:t>
      </w:r>
      <w:r w:rsidR="00D468D3" w:rsidRPr="008417FC">
        <w:rPr>
          <w:rFonts w:ascii="Times New Roman" w:hAnsi="Times New Roman"/>
        </w:rPr>
        <w:t xml:space="preserve">, индивидуальных предпринимателей и физических лиц. </w:t>
      </w:r>
      <w:r w:rsidR="00B06AAF">
        <w:rPr>
          <w:rFonts w:ascii="Times New Roman" w:hAnsi="Times New Roman"/>
        </w:rPr>
        <w:t xml:space="preserve"> </w:t>
      </w:r>
      <w:r w:rsidR="00311BCF">
        <w:rPr>
          <w:rFonts w:ascii="Times New Roman" w:hAnsi="Times New Roman"/>
        </w:rPr>
        <w:t>Для покрытия дефицита сметы на 2018 год, саморегулируемая организация вынуждена ввести дифференцированную шкалу размеров членских взносов с учетом количества разработанных</w:t>
      </w:r>
      <w:r w:rsidR="00356C43">
        <w:rPr>
          <w:rFonts w:ascii="Times New Roman" w:hAnsi="Times New Roman"/>
        </w:rPr>
        <w:t xml:space="preserve"> членами СРО «Союзэнергоаудит»</w:t>
      </w:r>
      <w:r w:rsidR="00311BCF">
        <w:rPr>
          <w:rFonts w:ascii="Times New Roman" w:hAnsi="Times New Roman"/>
        </w:rPr>
        <w:t xml:space="preserve"> и зарегистрированных энергетических паспортов в Минэнерго РФ за предшествующий период.</w:t>
      </w:r>
    </w:p>
    <w:p w:rsidR="00311BCF" w:rsidRDefault="00311BCF" w:rsidP="00F8665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учетом вышеизложенного, предлагается утвердить на 2018 год следующие размеры членских взносов: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5528"/>
      </w:tblGrid>
      <w:tr w:rsidR="00311BCF" w:rsidRPr="000B791C" w:rsidTr="00311BCF">
        <w:tc>
          <w:tcPr>
            <w:tcW w:w="2552" w:type="dxa"/>
          </w:tcPr>
          <w:p w:rsidR="00311BCF" w:rsidRPr="000B791C" w:rsidRDefault="00311BCF" w:rsidP="00222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1C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276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Размер оплаты, руб./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528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Список организаций</w:t>
            </w:r>
          </w:p>
        </w:tc>
      </w:tr>
      <w:tr w:rsidR="00311BCF" w:rsidRPr="000B791C" w:rsidTr="00311BCF">
        <w:tc>
          <w:tcPr>
            <w:tcW w:w="2552" w:type="dxa"/>
          </w:tcPr>
          <w:p w:rsidR="00311BCF" w:rsidRPr="000B791C" w:rsidRDefault="00311BCF" w:rsidP="0022238B">
            <w:pPr>
              <w:rPr>
                <w:rFonts w:ascii="Times New Roman" w:hAnsi="Times New Roman"/>
                <w:sz w:val="20"/>
                <w:szCs w:val="20"/>
              </w:rPr>
            </w:pPr>
            <w:r w:rsidRPr="000B791C">
              <w:rPr>
                <w:rFonts w:ascii="Times New Roman" w:hAnsi="Times New Roman"/>
                <w:sz w:val="20"/>
                <w:szCs w:val="20"/>
              </w:rPr>
              <w:t>1 группа членов СРО без паспортов</w:t>
            </w:r>
          </w:p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5528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ОАО "КЗХ "Бирюса", ООО "ДИЗАЙН-СЕРВИС", 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ООО"Елена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", ООО "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КиК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", ООО "ПМК Сибири", ООО "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ПрофЭнерго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", ООО "ПЭБ", 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ООО«СибирьЭнергоСервис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», ООО "СК "Светлый дом", ООО "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ТеплоТехника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", ООО ПКФ "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Теплоучет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", ФГАОУ ВО "Сибирский федеральный университет", ООО "РСК "Сибиряк", ООО "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ЦентрИнТех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", ИП Петров И.В., ИП 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Бакуев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 Г.Б., ИП 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Насников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 А.Н., АО "НТП", 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Кокин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 А.В., ИП Никоненко Ю.И.</w:t>
            </w:r>
          </w:p>
        </w:tc>
      </w:tr>
      <w:tr w:rsidR="00311BCF" w:rsidRPr="000B791C" w:rsidTr="00311BCF">
        <w:tc>
          <w:tcPr>
            <w:tcW w:w="2552" w:type="dxa"/>
          </w:tcPr>
          <w:p w:rsidR="00311BCF" w:rsidRPr="000B791C" w:rsidRDefault="00311BCF" w:rsidP="0022238B">
            <w:pPr>
              <w:rPr>
                <w:rFonts w:ascii="Times New Roman" w:hAnsi="Times New Roman"/>
                <w:sz w:val="20"/>
                <w:szCs w:val="20"/>
              </w:rPr>
            </w:pPr>
            <w:r w:rsidRPr="000B791C">
              <w:rPr>
                <w:rFonts w:ascii="Times New Roman" w:hAnsi="Times New Roman"/>
                <w:sz w:val="20"/>
                <w:szCs w:val="20"/>
              </w:rPr>
              <w:t>2 группа членов СРО до 5 паспортов</w:t>
            </w:r>
          </w:p>
        </w:tc>
        <w:tc>
          <w:tcPr>
            <w:tcW w:w="1276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2 600</w:t>
            </w:r>
          </w:p>
        </w:tc>
        <w:tc>
          <w:tcPr>
            <w:tcW w:w="5528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ООО «Феникс 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Энерджи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Аквасервис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Сибэнергоэксперт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», ФГБОУ ВПО "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БрГУ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11BCF" w:rsidRPr="000B791C" w:rsidTr="00311BCF">
        <w:tc>
          <w:tcPr>
            <w:tcW w:w="2552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  <w:r w:rsidRPr="000B791C">
              <w:rPr>
                <w:rFonts w:ascii="Times New Roman" w:hAnsi="Times New Roman"/>
                <w:sz w:val="20"/>
                <w:szCs w:val="20"/>
              </w:rPr>
              <w:t xml:space="preserve"> членов СРО</w:t>
            </w: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 до 10 паспортов</w:t>
            </w:r>
          </w:p>
        </w:tc>
        <w:tc>
          <w:tcPr>
            <w:tcW w:w="1276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2 700</w:t>
            </w:r>
          </w:p>
        </w:tc>
        <w:tc>
          <w:tcPr>
            <w:tcW w:w="5528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Кретус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ТОиР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», ИП Курбатова И.Г.</w:t>
            </w:r>
          </w:p>
        </w:tc>
      </w:tr>
      <w:tr w:rsidR="00311BCF" w:rsidRPr="000B791C" w:rsidTr="00311BCF">
        <w:tc>
          <w:tcPr>
            <w:tcW w:w="2552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4 группа </w:t>
            </w:r>
            <w:r w:rsidRPr="000B791C">
              <w:rPr>
                <w:rFonts w:ascii="Times New Roman" w:hAnsi="Times New Roman"/>
                <w:sz w:val="20"/>
                <w:szCs w:val="20"/>
              </w:rPr>
              <w:t>членов СРО</w:t>
            </w: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 до 20 паспортов</w:t>
            </w:r>
          </w:p>
        </w:tc>
        <w:tc>
          <w:tcPr>
            <w:tcW w:w="1276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2 800</w:t>
            </w:r>
          </w:p>
        </w:tc>
        <w:tc>
          <w:tcPr>
            <w:tcW w:w="5528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ИП Бирюков Ю.Л.</w:t>
            </w:r>
          </w:p>
        </w:tc>
      </w:tr>
      <w:tr w:rsidR="00311BCF" w:rsidRPr="000B791C" w:rsidTr="00311BCF">
        <w:tc>
          <w:tcPr>
            <w:tcW w:w="2552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5 группа </w:t>
            </w:r>
            <w:r w:rsidRPr="000B791C">
              <w:rPr>
                <w:rFonts w:ascii="Times New Roman" w:hAnsi="Times New Roman"/>
                <w:sz w:val="20"/>
                <w:szCs w:val="20"/>
              </w:rPr>
              <w:t>членов СРО</w:t>
            </w: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 до 30 паспортов</w:t>
            </w:r>
          </w:p>
        </w:tc>
        <w:tc>
          <w:tcPr>
            <w:tcW w:w="1276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2 900</w:t>
            </w:r>
          </w:p>
        </w:tc>
        <w:tc>
          <w:tcPr>
            <w:tcW w:w="5528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ООО «АТОН-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экобезопасность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 и охрана труда» (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BCF" w:rsidRPr="000B791C" w:rsidTr="00311BCF">
        <w:tc>
          <w:tcPr>
            <w:tcW w:w="2552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6 группа </w:t>
            </w:r>
            <w:r w:rsidRPr="000B791C">
              <w:rPr>
                <w:rFonts w:ascii="Times New Roman" w:hAnsi="Times New Roman"/>
                <w:sz w:val="20"/>
                <w:szCs w:val="20"/>
              </w:rPr>
              <w:t>членов СРО</w:t>
            </w: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 до 60 </w:t>
            </w:r>
          </w:p>
        </w:tc>
        <w:tc>
          <w:tcPr>
            <w:tcW w:w="1276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5528" w:type="dxa"/>
          </w:tcPr>
          <w:p w:rsidR="00311BCF" w:rsidRPr="000B791C" w:rsidRDefault="00356C43" w:rsidP="000B791C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ФЛ Воротников К.Ю.</w:t>
            </w:r>
          </w:p>
        </w:tc>
      </w:tr>
      <w:tr w:rsidR="00311BCF" w:rsidRPr="000B791C" w:rsidTr="00311BCF">
        <w:tc>
          <w:tcPr>
            <w:tcW w:w="2552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7 группа </w:t>
            </w:r>
            <w:r w:rsidRPr="000B791C">
              <w:rPr>
                <w:rFonts w:ascii="Times New Roman" w:hAnsi="Times New Roman"/>
                <w:sz w:val="20"/>
                <w:szCs w:val="20"/>
              </w:rPr>
              <w:t>членов СРО</w:t>
            </w: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 до 70 паспортов</w:t>
            </w:r>
          </w:p>
        </w:tc>
        <w:tc>
          <w:tcPr>
            <w:tcW w:w="1276" w:type="dxa"/>
          </w:tcPr>
          <w:p w:rsidR="00311BCF" w:rsidRPr="000B791C" w:rsidRDefault="00311BCF" w:rsidP="00311BCF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3 100</w:t>
            </w:r>
            <w:r w:rsidRPr="000B7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Атон-экобезопасность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 и охрана труда» (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</w:tr>
      <w:tr w:rsidR="00311BCF" w:rsidRPr="000B791C" w:rsidTr="00311BCF">
        <w:tc>
          <w:tcPr>
            <w:tcW w:w="2552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8 группа </w:t>
            </w:r>
            <w:r w:rsidRPr="000B791C">
              <w:rPr>
                <w:rFonts w:ascii="Times New Roman" w:hAnsi="Times New Roman"/>
                <w:sz w:val="20"/>
                <w:szCs w:val="20"/>
              </w:rPr>
              <w:t>членов СРО</w:t>
            </w: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 до 80 паспортов </w:t>
            </w:r>
          </w:p>
        </w:tc>
        <w:tc>
          <w:tcPr>
            <w:tcW w:w="1276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5528" w:type="dxa"/>
          </w:tcPr>
          <w:p w:rsidR="00311BCF" w:rsidRPr="000B791C" w:rsidRDefault="00356C43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11BCF" w:rsidRPr="000B791C" w:rsidTr="00311BCF">
        <w:tc>
          <w:tcPr>
            <w:tcW w:w="2552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9 группа </w:t>
            </w:r>
            <w:r w:rsidRPr="000B791C">
              <w:rPr>
                <w:rFonts w:ascii="Times New Roman" w:hAnsi="Times New Roman"/>
                <w:sz w:val="20"/>
                <w:szCs w:val="20"/>
              </w:rPr>
              <w:t>членов СРО</w:t>
            </w: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 xml:space="preserve"> от 100 паспортов</w:t>
            </w:r>
          </w:p>
        </w:tc>
        <w:tc>
          <w:tcPr>
            <w:tcW w:w="1276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5528" w:type="dxa"/>
          </w:tcPr>
          <w:p w:rsidR="00311BCF" w:rsidRPr="000B791C" w:rsidRDefault="00311BCF" w:rsidP="0022238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РосЭкоАудит</w:t>
            </w:r>
            <w:proofErr w:type="spellEnd"/>
            <w:r w:rsidRPr="000B791C">
              <w:rPr>
                <w:rFonts w:ascii="Times New Roman" w:hAnsi="Times New Roman" w:cs="Times New Roman"/>
                <w:sz w:val="20"/>
                <w:szCs w:val="20"/>
              </w:rPr>
              <w:t>», ИП Вяткин Е.В.</w:t>
            </w:r>
          </w:p>
        </w:tc>
      </w:tr>
    </w:tbl>
    <w:p w:rsidR="00311BCF" w:rsidRDefault="00311BCF" w:rsidP="00F86652">
      <w:pPr>
        <w:spacing w:after="0" w:line="240" w:lineRule="auto"/>
        <w:jc w:val="both"/>
        <w:rPr>
          <w:rFonts w:ascii="Times New Roman" w:hAnsi="Times New Roman"/>
        </w:rPr>
      </w:pPr>
    </w:p>
    <w:p w:rsidR="00311BCF" w:rsidRDefault="00311BCF" w:rsidP="00B06A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17FC">
        <w:rPr>
          <w:rFonts w:ascii="Times New Roman" w:hAnsi="Times New Roman"/>
        </w:rPr>
        <w:t>Порядок оплаты оставить прежний - поквартальн</w:t>
      </w:r>
      <w:r>
        <w:rPr>
          <w:rFonts w:ascii="Times New Roman" w:hAnsi="Times New Roman"/>
        </w:rPr>
        <w:t>ая</w:t>
      </w:r>
      <w:r w:rsidRPr="008417FC">
        <w:rPr>
          <w:rFonts w:ascii="Times New Roman" w:hAnsi="Times New Roman"/>
        </w:rPr>
        <w:t xml:space="preserve"> оплат</w:t>
      </w:r>
      <w:r>
        <w:rPr>
          <w:rFonts w:ascii="Times New Roman" w:hAnsi="Times New Roman"/>
        </w:rPr>
        <w:t>а</w:t>
      </w:r>
      <w:r w:rsidRPr="008417FC">
        <w:rPr>
          <w:rFonts w:ascii="Times New Roman" w:hAnsi="Times New Roman"/>
        </w:rPr>
        <w:t xml:space="preserve"> членских взносов посредством авансовых платежей до 10 числа первого месяца каждого квартала, в размере, соответствующем дифференци</w:t>
      </w:r>
      <w:r w:rsidR="00356C43">
        <w:rPr>
          <w:rFonts w:ascii="Times New Roman" w:hAnsi="Times New Roman"/>
        </w:rPr>
        <w:t>рованн</w:t>
      </w:r>
      <w:r w:rsidR="004337A2">
        <w:rPr>
          <w:rFonts w:ascii="Times New Roman" w:hAnsi="Times New Roman"/>
        </w:rPr>
        <w:t>ой</w:t>
      </w:r>
      <w:r w:rsidRPr="008417FC">
        <w:rPr>
          <w:rFonts w:ascii="Times New Roman" w:hAnsi="Times New Roman"/>
        </w:rPr>
        <w:t xml:space="preserve"> шкале размеров членских взносов</w:t>
      </w:r>
      <w:r>
        <w:rPr>
          <w:rFonts w:ascii="Times New Roman" w:hAnsi="Times New Roman"/>
        </w:rPr>
        <w:t>.</w:t>
      </w:r>
    </w:p>
    <w:p w:rsidR="00311BCF" w:rsidRDefault="00311BCF" w:rsidP="00F86652">
      <w:pPr>
        <w:spacing w:after="0" w:line="240" w:lineRule="auto"/>
        <w:jc w:val="both"/>
        <w:rPr>
          <w:rFonts w:ascii="Times New Roman" w:hAnsi="Times New Roman"/>
        </w:rPr>
      </w:pPr>
    </w:p>
    <w:p w:rsidR="00CB510E" w:rsidRDefault="00CB510E" w:rsidP="00D937F5">
      <w:pPr>
        <w:pStyle w:val="a3"/>
        <w:jc w:val="both"/>
        <w:rPr>
          <w:rFonts w:ascii="Times New Roman" w:hAnsi="Times New Roman"/>
        </w:rPr>
      </w:pPr>
      <w:r w:rsidRPr="008417FC">
        <w:rPr>
          <w:rFonts w:ascii="Times New Roman" w:hAnsi="Times New Roman"/>
          <w:b/>
          <w:i/>
        </w:rPr>
        <w:t xml:space="preserve">Выступили: </w:t>
      </w:r>
      <w:r w:rsidR="002A37A5" w:rsidRPr="008417FC">
        <w:rPr>
          <w:rFonts w:ascii="Times New Roman" w:hAnsi="Times New Roman"/>
        </w:rPr>
        <w:t>Бирюков Ю.Л.</w:t>
      </w:r>
      <w:r w:rsidRPr="008417FC">
        <w:rPr>
          <w:rFonts w:ascii="Times New Roman" w:hAnsi="Times New Roman"/>
        </w:rPr>
        <w:t xml:space="preserve"> с п</w:t>
      </w:r>
      <w:r w:rsidR="002458CD" w:rsidRPr="008417FC">
        <w:rPr>
          <w:rFonts w:ascii="Times New Roman" w:hAnsi="Times New Roman"/>
        </w:rPr>
        <w:t xml:space="preserve">редложением </w:t>
      </w:r>
      <w:r w:rsidR="00311BCF">
        <w:rPr>
          <w:rFonts w:ascii="Times New Roman" w:hAnsi="Times New Roman"/>
        </w:rPr>
        <w:t>ввести дифференци</w:t>
      </w:r>
      <w:r w:rsidR="004337A2">
        <w:rPr>
          <w:rFonts w:ascii="Times New Roman" w:hAnsi="Times New Roman"/>
        </w:rPr>
        <w:t>рованную</w:t>
      </w:r>
      <w:r w:rsidR="00311BCF">
        <w:rPr>
          <w:rFonts w:ascii="Times New Roman" w:hAnsi="Times New Roman"/>
        </w:rPr>
        <w:t xml:space="preserve"> шкалу членских взносов, </w:t>
      </w:r>
      <w:r w:rsidR="00D468D3" w:rsidRPr="008417FC">
        <w:rPr>
          <w:rFonts w:ascii="Times New Roman" w:hAnsi="Times New Roman"/>
        </w:rPr>
        <w:t>порядок их уплаты</w:t>
      </w:r>
      <w:r w:rsidR="00311BCF">
        <w:rPr>
          <w:rFonts w:ascii="Times New Roman" w:hAnsi="Times New Roman"/>
        </w:rPr>
        <w:t xml:space="preserve"> оставить прежний</w:t>
      </w:r>
      <w:r w:rsidR="00356C43">
        <w:rPr>
          <w:rFonts w:ascii="Times New Roman" w:hAnsi="Times New Roman"/>
        </w:rPr>
        <w:t xml:space="preserve">. </w:t>
      </w:r>
      <w:r w:rsidRPr="008417FC">
        <w:rPr>
          <w:rFonts w:ascii="Times New Roman" w:hAnsi="Times New Roman"/>
        </w:rPr>
        <w:t>Других предложений не было.</w:t>
      </w:r>
    </w:p>
    <w:p w:rsidR="008417FC" w:rsidRPr="008417FC" w:rsidRDefault="008417FC" w:rsidP="00D937F5">
      <w:pPr>
        <w:pStyle w:val="a3"/>
        <w:jc w:val="both"/>
        <w:rPr>
          <w:rFonts w:ascii="Times New Roman" w:hAnsi="Times New Roman"/>
        </w:rPr>
      </w:pPr>
    </w:p>
    <w:p w:rsidR="00CB510E" w:rsidRPr="008417FC" w:rsidRDefault="00CB510E" w:rsidP="00CB510E">
      <w:pPr>
        <w:spacing w:after="0" w:line="240" w:lineRule="auto"/>
        <w:jc w:val="both"/>
        <w:rPr>
          <w:rFonts w:ascii="Times New Roman" w:hAnsi="Times New Roman"/>
        </w:rPr>
      </w:pPr>
      <w:r w:rsidRPr="008417FC">
        <w:rPr>
          <w:rFonts w:ascii="Times New Roman" w:hAnsi="Times New Roman"/>
          <w:b/>
          <w:bCs/>
          <w:i/>
          <w:iCs/>
        </w:rPr>
        <w:t>Голосовали:</w:t>
      </w:r>
      <w:r w:rsidRPr="008417FC">
        <w:rPr>
          <w:rFonts w:ascii="Times New Roman" w:hAnsi="Times New Roman"/>
          <w:bCs/>
          <w:iCs/>
        </w:rPr>
        <w:t xml:space="preserve"> </w:t>
      </w:r>
      <w:r w:rsidR="002458CD" w:rsidRPr="008417FC">
        <w:rPr>
          <w:rFonts w:ascii="Times New Roman" w:hAnsi="Times New Roman"/>
        </w:rPr>
        <w:t xml:space="preserve">«за» - </w:t>
      </w:r>
      <w:r w:rsidR="002A37A5" w:rsidRPr="008417FC">
        <w:rPr>
          <w:rFonts w:ascii="Times New Roman" w:hAnsi="Times New Roman"/>
        </w:rPr>
        <w:t>29</w:t>
      </w:r>
      <w:r w:rsidR="003F7AD9" w:rsidRPr="008417FC">
        <w:rPr>
          <w:rFonts w:ascii="Times New Roman" w:hAnsi="Times New Roman"/>
        </w:rPr>
        <w:t xml:space="preserve">, «против» - </w:t>
      </w:r>
      <w:r w:rsidR="002A37A5" w:rsidRPr="008417FC">
        <w:rPr>
          <w:rFonts w:ascii="Times New Roman" w:hAnsi="Times New Roman"/>
        </w:rPr>
        <w:t>0</w:t>
      </w:r>
      <w:r w:rsidRPr="008417FC">
        <w:rPr>
          <w:rFonts w:ascii="Times New Roman" w:hAnsi="Times New Roman"/>
        </w:rPr>
        <w:t>.</w:t>
      </w:r>
    </w:p>
    <w:p w:rsidR="00311BCF" w:rsidRDefault="00D468D3" w:rsidP="00D937F5">
      <w:pPr>
        <w:pStyle w:val="aa"/>
        <w:ind w:left="0"/>
        <w:jc w:val="both"/>
        <w:rPr>
          <w:rFonts w:ascii="Times New Roman" w:hAnsi="Times New Roman" w:cs="Times New Roman"/>
          <w:i/>
        </w:rPr>
      </w:pPr>
      <w:r w:rsidRPr="008417FC">
        <w:rPr>
          <w:rFonts w:ascii="Times New Roman" w:hAnsi="Times New Roman" w:cs="Times New Roman"/>
          <w:b/>
          <w:bCs/>
          <w:i/>
          <w:iCs/>
        </w:rPr>
        <w:t xml:space="preserve">Решили: </w:t>
      </w:r>
      <w:r w:rsidR="008417FC" w:rsidRPr="008417FC">
        <w:rPr>
          <w:rFonts w:ascii="Times New Roman" w:hAnsi="Times New Roman" w:cs="Times New Roman"/>
          <w:i/>
        </w:rPr>
        <w:t xml:space="preserve">1) </w:t>
      </w:r>
      <w:r w:rsidR="00356C43">
        <w:rPr>
          <w:rFonts w:ascii="Times New Roman" w:hAnsi="Times New Roman" w:cs="Times New Roman"/>
          <w:i/>
        </w:rPr>
        <w:t>Ввести с</w:t>
      </w:r>
      <w:r w:rsidRPr="008417FC">
        <w:rPr>
          <w:rFonts w:ascii="Times New Roman" w:hAnsi="Times New Roman" w:cs="Times New Roman"/>
          <w:i/>
        </w:rPr>
        <w:t xml:space="preserve"> 01.01.201</w:t>
      </w:r>
      <w:r w:rsidR="002A37A5" w:rsidRPr="008417FC">
        <w:rPr>
          <w:rFonts w:ascii="Times New Roman" w:hAnsi="Times New Roman" w:cs="Times New Roman"/>
          <w:i/>
        </w:rPr>
        <w:t>8</w:t>
      </w:r>
      <w:r w:rsidRPr="008417FC">
        <w:rPr>
          <w:rFonts w:ascii="Times New Roman" w:hAnsi="Times New Roman" w:cs="Times New Roman"/>
          <w:i/>
        </w:rPr>
        <w:t>г</w:t>
      </w:r>
      <w:r w:rsidR="00356C43">
        <w:rPr>
          <w:rFonts w:ascii="Times New Roman" w:hAnsi="Times New Roman" w:cs="Times New Roman"/>
          <w:i/>
        </w:rPr>
        <w:t xml:space="preserve">. </w:t>
      </w:r>
      <w:r w:rsidR="00311BCF">
        <w:rPr>
          <w:rFonts w:ascii="Times New Roman" w:hAnsi="Times New Roman" w:cs="Times New Roman"/>
          <w:i/>
        </w:rPr>
        <w:t>дифференцированную шкалу размеров членских взносов с каждого члена СРО «Союзэнергоаудит»</w:t>
      </w:r>
      <w:r w:rsidR="00B06AAF">
        <w:rPr>
          <w:rFonts w:ascii="Times New Roman" w:hAnsi="Times New Roman" w:cs="Times New Roman"/>
          <w:i/>
        </w:rPr>
        <w:t>:</w:t>
      </w:r>
    </w:p>
    <w:p w:rsidR="00B06AAF" w:rsidRPr="00B06AAF" w:rsidRDefault="00B06AAF" w:rsidP="00B06AAF">
      <w:pPr>
        <w:pStyle w:val="aa"/>
        <w:ind w:left="-142"/>
        <w:jc w:val="center"/>
        <w:rPr>
          <w:rFonts w:ascii="Times New Roman" w:hAnsi="Times New Roman" w:cs="Times New Roman"/>
          <w:i/>
        </w:rPr>
      </w:pPr>
      <w:r w:rsidRPr="00B06AAF">
        <w:rPr>
          <w:rFonts w:ascii="Times New Roman" w:hAnsi="Times New Roman" w:cs="Times New Roman"/>
          <w:i/>
        </w:rPr>
        <w:t>1 группа членов СРО: без паспортов – 2 500 руб./</w:t>
      </w:r>
      <w:proofErr w:type="spellStart"/>
      <w:r w:rsidRPr="00B06AAF">
        <w:rPr>
          <w:rFonts w:ascii="Times New Roman" w:hAnsi="Times New Roman" w:cs="Times New Roman"/>
          <w:i/>
        </w:rPr>
        <w:t>мес</w:t>
      </w:r>
      <w:proofErr w:type="spellEnd"/>
    </w:p>
    <w:p w:rsidR="00B06AAF" w:rsidRPr="00B06AAF" w:rsidRDefault="00B06AAF" w:rsidP="00B06AAF">
      <w:pPr>
        <w:pStyle w:val="aa"/>
        <w:ind w:left="-142"/>
        <w:jc w:val="center"/>
        <w:rPr>
          <w:rFonts w:ascii="Times New Roman" w:hAnsi="Times New Roman" w:cs="Times New Roman"/>
          <w:i/>
        </w:rPr>
      </w:pPr>
      <w:r w:rsidRPr="00B06AAF">
        <w:rPr>
          <w:rFonts w:ascii="Times New Roman" w:hAnsi="Times New Roman" w:cs="Times New Roman"/>
          <w:i/>
        </w:rPr>
        <w:t>2 группа членов СРО: до 5 паспортов – 2 600 руб./</w:t>
      </w:r>
      <w:proofErr w:type="spellStart"/>
      <w:r w:rsidRPr="00B06AAF">
        <w:rPr>
          <w:rFonts w:ascii="Times New Roman" w:hAnsi="Times New Roman" w:cs="Times New Roman"/>
          <w:i/>
        </w:rPr>
        <w:t>мес</w:t>
      </w:r>
      <w:proofErr w:type="spellEnd"/>
    </w:p>
    <w:p w:rsidR="00B06AAF" w:rsidRPr="00B06AAF" w:rsidRDefault="00B06AAF" w:rsidP="00B06AAF">
      <w:pPr>
        <w:pStyle w:val="aa"/>
        <w:ind w:left="-142"/>
        <w:jc w:val="center"/>
        <w:rPr>
          <w:rFonts w:ascii="Times New Roman" w:hAnsi="Times New Roman" w:cs="Times New Roman"/>
          <w:i/>
        </w:rPr>
      </w:pPr>
      <w:r w:rsidRPr="00B06AAF">
        <w:rPr>
          <w:rFonts w:ascii="Times New Roman" w:hAnsi="Times New Roman" w:cs="Times New Roman"/>
          <w:i/>
        </w:rPr>
        <w:t>3 группа членов СРО: до 10 паспортов – 2 700 руб./</w:t>
      </w:r>
      <w:proofErr w:type="spellStart"/>
      <w:r w:rsidRPr="00B06AAF">
        <w:rPr>
          <w:rFonts w:ascii="Times New Roman" w:hAnsi="Times New Roman" w:cs="Times New Roman"/>
          <w:i/>
        </w:rPr>
        <w:t>мес</w:t>
      </w:r>
      <w:proofErr w:type="spellEnd"/>
    </w:p>
    <w:p w:rsidR="00B06AAF" w:rsidRPr="00B06AAF" w:rsidRDefault="00B06AAF" w:rsidP="00B06AAF">
      <w:pPr>
        <w:pStyle w:val="aa"/>
        <w:ind w:left="-142"/>
        <w:jc w:val="center"/>
        <w:rPr>
          <w:rFonts w:ascii="Times New Roman" w:hAnsi="Times New Roman" w:cs="Times New Roman"/>
          <w:i/>
        </w:rPr>
      </w:pPr>
      <w:r w:rsidRPr="00B06AAF">
        <w:rPr>
          <w:rFonts w:ascii="Times New Roman" w:hAnsi="Times New Roman" w:cs="Times New Roman"/>
          <w:i/>
        </w:rPr>
        <w:lastRenderedPageBreak/>
        <w:t>4 группа членов СРО: до 20 паспортов – 2 800 руб./</w:t>
      </w:r>
      <w:proofErr w:type="spellStart"/>
      <w:r w:rsidRPr="00B06AAF">
        <w:rPr>
          <w:rFonts w:ascii="Times New Roman" w:hAnsi="Times New Roman" w:cs="Times New Roman"/>
          <w:i/>
        </w:rPr>
        <w:t>мес</w:t>
      </w:r>
      <w:proofErr w:type="spellEnd"/>
    </w:p>
    <w:p w:rsidR="00B06AAF" w:rsidRPr="00B06AAF" w:rsidRDefault="00B06AAF" w:rsidP="00B06AAF">
      <w:pPr>
        <w:pStyle w:val="aa"/>
        <w:ind w:left="-142"/>
        <w:jc w:val="center"/>
        <w:rPr>
          <w:rFonts w:ascii="Times New Roman" w:hAnsi="Times New Roman" w:cs="Times New Roman"/>
          <w:i/>
        </w:rPr>
      </w:pPr>
      <w:r w:rsidRPr="00B06AAF">
        <w:rPr>
          <w:rFonts w:ascii="Times New Roman" w:hAnsi="Times New Roman" w:cs="Times New Roman"/>
          <w:i/>
        </w:rPr>
        <w:t>5 группа членов СРО: до 30 паспортов – 2 900 руб./</w:t>
      </w:r>
      <w:proofErr w:type="spellStart"/>
      <w:r w:rsidRPr="00B06AAF">
        <w:rPr>
          <w:rFonts w:ascii="Times New Roman" w:hAnsi="Times New Roman" w:cs="Times New Roman"/>
          <w:i/>
        </w:rPr>
        <w:t>мес</w:t>
      </w:r>
      <w:proofErr w:type="spellEnd"/>
    </w:p>
    <w:p w:rsidR="00B06AAF" w:rsidRPr="00B06AAF" w:rsidRDefault="00B06AAF" w:rsidP="00B06AAF">
      <w:pPr>
        <w:pStyle w:val="aa"/>
        <w:ind w:left="-142"/>
        <w:jc w:val="center"/>
        <w:rPr>
          <w:rFonts w:ascii="Times New Roman" w:hAnsi="Times New Roman" w:cs="Times New Roman"/>
          <w:i/>
        </w:rPr>
      </w:pPr>
      <w:r w:rsidRPr="00B06AAF">
        <w:rPr>
          <w:rFonts w:ascii="Times New Roman" w:hAnsi="Times New Roman" w:cs="Times New Roman"/>
          <w:i/>
        </w:rPr>
        <w:t>6 группа членов СРО: до 60 паспортов – 3 000 руб./</w:t>
      </w:r>
      <w:proofErr w:type="spellStart"/>
      <w:r w:rsidRPr="00B06AAF">
        <w:rPr>
          <w:rFonts w:ascii="Times New Roman" w:hAnsi="Times New Roman" w:cs="Times New Roman"/>
          <w:i/>
        </w:rPr>
        <w:t>мес</w:t>
      </w:r>
      <w:proofErr w:type="spellEnd"/>
    </w:p>
    <w:p w:rsidR="00B06AAF" w:rsidRPr="00B06AAF" w:rsidRDefault="00B06AAF" w:rsidP="00B06AAF">
      <w:pPr>
        <w:pStyle w:val="aa"/>
        <w:ind w:left="-142"/>
        <w:jc w:val="center"/>
        <w:rPr>
          <w:rFonts w:ascii="Times New Roman" w:hAnsi="Times New Roman" w:cs="Times New Roman"/>
          <w:i/>
        </w:rPr>
      </w:pPr>
      <w:r w:rsidRPr="00B06AAF">
        <w:rPr>
          <w:rFonts w:ascii="Times New Roman" w:hAnsi="Times New Roman" w:cs="Times New Roman"/>
          <w:i/>
        </w:rPr>
        <w:t>7 группа членов СРО: до 70 паспортов – 3 100 руб./</w:t>
      </w:r>
      <w:proofErr w:type="spellStart"/>
      <w:r w:rsidRPr="00B06AAF">
        <w:rPr>
          <w:rFonts w:ascii="Times New Roman" w:hAnsi="Times New Roman" w:cs="Times New Roman"/>
          <w:i/>
        </w:rPr>
        <w:t>мес</w:t>
      </w:r>
      <w:proofErr w:type="spellEnd"/>
    </w:p>
    <w:p w:rsidR="00B06AAF" w:rsidRPr="00B06AAF" w:rsidRDefault="00B06AAF" w:rsidP="00B06AAF">
      <w:pPr>
        <w:pStyle w:val="aa"/>
        <w:ind w:left="-142"/>
        <w:jc w:val="center"/>
        <w:rPr>
          <w:rFonts w:ascii="Times New Roman" w:hAnsi="Times New Roman" w:cs="Times New Roman"/>
          <w:i/>
        </w:rPr>
      </w:pPr>
      <w:r w:rsidRPr="00B06AAF">
        <w:rPr>
          <w:rFonts w:ascii="Times New Roman" w:hAnsi="Times New Roman" w:cs="Times New Roman"/>
          <w:i/>
        </w:rPr>
        <w:t>8 группа членов СРО: до 80 паспортов – 3 200 руб./</w:t>
      </w:r>
      <w:proofErr w:type="spellStart"/>
      <w:r w:rsidRPr="00B06AAF">
        <w:rPr>
          <w:rFonts w:ascii="Times New Roman" w:hAnsi="Times New Roman" w:cs="Times New Roman"/>
          <w:i/>
        </w:rPr>
        <w:t>мес</w:t>
      </w:r>
      <w:proofErr w:type="spellEnd"/>
    </w:p>
    <w:p w:rsidR="00B06AAF" w:rsidRPr="00B06AAF" w:rsidRDefault="00B06AAF" w:rsidP="00B06AAF">
      <w:pPr>
        <w:pStyle w:val="aa"/>
        <w:ind w:left="-142"/>
        <w:jc w:val="center"/>
        <w:rPr>
          <w:rFonts w:ascii="Times New Roman" w:hAnsi="Times New Roman" w:cs="Times New Roman"/>
          <w:i/>
        </w:rPr>
      </w:pPr>
      <w:r w:rsidRPr="00B06AAF">
        <w:rPr>
          <w:rFonts w:ascii="Times New Roman" w:hAnsi="Times New Roman" w:cs="Times New Roman"/>
          <w:i/>
        </w:rPr>
        <w:t>9 группа членов СРО: от 100 паспортов – 4 000 руб./</w:t>
      </w:r>
      <w:proofErr w:type="spellStart"/>
      <w:r w:rsidRPr="00B06AAF">
        <w:rPr>
          <w:rFonts w:ascii="Times New Roman" w:hAnsi="Times New Roman" w:cs="Times New Roman"/>
          <w:i/>
        </w:rPr>
        <w:t>мес</w:t>
      </w:r>
      <w:proofErr w:type="spellEnd"/>
    </w:p>
    <w:p w:rsidR="00B06AAF" w:rsidRDefault="00B06AAF" w:rsidP="00D937F5">
      <w:pPr>
        <w:pStyle w:val="aa"/>
        <w:ind w:left="0"/>
        <w:jc w:val="both"/>
        <w:rPr>
          <w:rFonts w:ascii="Times New Roman" w:hAnsi="Times New Roman" w:cs="Times New Roman"/>
          <w:i/>
        </w:rPr>
      </w:pPr>
    </w:p>
    <w:p w:rsidR="00D937F5" w:rsidRPr="008417FC" w:rsidRDefault="00311BCF" w:rsidP="00B06AAF">
      <w:pPr>
        <w:pStyle w:val="aa"/>
        <w:ind w:left="0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B06AAF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 xml:space="preserve">Оставить прежний </w:t>
      </w:r>
      <w:r w:rsidR="00B06AAF">
        <w:rPr>
          <w:rFonts w:ascii="Times New Roman" w:hAnsi="Times New Roman" w:cs="Times New Roman"/>
          <w:i/>
        </w:rPr>
        <w:t>порядок оплаты членских взносов</w:t>
      </w:r>
      <w:r>
        <w:rPr>
          <w:rFonts w:ascii="Times New Roman" w:hAnsi="Times New Roman" w:cs="Times New Roman"/>
          <w:i/>
        </w:rPr>
        <w:t xml:space="preserve"> СРО «Союзэнергоаудит»</w:t>
      </w:r>
      <w:r w:rsidR="00B06AAF">
        <w:rPr>
          <w:rFonts w:ascii="Times New Roman" w:hAnsi="Times New Roman" w:cs="Times New Roman"/>
          <w:i/>
        </w:rPr>
        <w:t xml:space="preserve"> </w:t>
      </w:r>
      <w:r w:rsidR="00D468D3" w:rsidRPr="008417FC">
        <w:rPr>
          <w:rFonts w:ascii="Times New Roman" w:hAnsi="Times New Roman" w:cs="Times New Roman"/>
          <w:i/>
        </w:rPr>
        <w:t>поквартальн</w:t>
      </w:r>
      <w:r w:rsidR="00B06AAF">
        <w:rPr>
          <w:rFonts w:ascii="Times New Roman" w:hAnsi="Times New Roman" w:cs="Times New Roman"/>
          <w:i/>
        </w:rPr>
        <w:t>о</w:t>
      </w:r>
      <w:r w:rsidR="00D468D3" w:rsidRPr="008417FC">
        <w:rPr>
          <w:rFonts w:ascii="Times New Roman" w:hAnsi="Times New Roman" w:cs="Times New Roman"/>
          <w:i/>
        </w:rPr>
        <w:t xml:space="preserve"> посредством авансовых платежей до 10 числа </w:t>
      </w:r>
      <w:r w:rsidR="00B06AAF">
        <w:rPr>
          <w:rFonts w:ascii="Times New Roman" w:hAnsi="Times New Roman" w:cs="Times New Roman"/>
          <w:i/>
        </w:rPr>
        <w:t>первого месяца каждого квартала.</w:t>
      </w:r>
    </w:p>
    <w:p w:rsidR="001F2DBD" w:rsidRPr="00B06AAF" w:rsidRDefault="001F2DBD" w:rsidP="001F2DBD">
      <w:pPr>
        <w:spacing w:after="0" w:line="240" w:lineRule="auto"/>
        <w:jc w:val="both"/>
        <w:rPr>
          <w:rFonts w:ascii="Times New Roman" w:hAnsi="Times New Roman"/>
        </w:rPr>
      </w:pPr>
    </w:p>
    <w:p w:rsidR="001F2DBD" w:rsidRPr="00B06AAF" w:rsidRDefault="001F2DBD" w:rsidP="001F2DBD">
      <w:pPr>
        <w:spacing w:after="0" w:line="240" w:lineRule="auto"/>
        <w:jc w:val="both"/>
        <w:rPr>
          <w:rFonts w:ascii="Times New Roman" w:hAnsi="Times New Roman"/>
        </w:rPr>
      </w:pPr>
    </w:p>
    <w:p w:rsidR="00B42DF7" w:rsidRPr="00B06AAF" w:rsidRDefault="00B42DF7" w:rsidP="00B42DF7">
      <w:pPr>
        <w:spacing w:line="240" w:lineRule="auto"/>
        <w:jc w:val="both"/>
        <w:rPr>
          <w:rFonts w:ascii="Times New Roman" w:hAnsi="Times New Roman"/>
        </w:rPr>
      </w:pPr>
      <w:r w:rsidRPr="00B06AAF">
        <w:rPr>
          <w:rFonts w:ascii="Times New Roman" w:hAnsi="Times New Roman"/>
        </w:rPr>
        <w:t>Настоящий протокол составлен в 2 (двух) идентич</w:t>
      </w:r>
      <w:r w:rsidR="009022EA" w:rsidRPr="00B06AAF">
        <w:rPr>
          <w:rFonts w:ascii="Times New Roman" w:hAnsi="Times New Roman"/>
        </w:rPr>
        <w:t>ных экземплярах: первый экз. – Председателю Правления СРО «Союзэнергоаудит»</w:t>
      </w:r>
      <w:r w:rsidRPr="00B06AAF">
        <w:rPr>
          <w:rFonts w:ascii="Times New Roman" w:hAnsi="Times New Roman"/>
        </w:rPr>
        <w:t>, второй экз. –</w:t>
      </w:r>
      <w:r w:rsidR="009022EA" w:rsidRPr="00B06AAF">
        <w:rPr>
          <w:rFonts w:ascii="Times New Roman" w:hAnsi="Times New Roman"/>
        </w:rPr>
        <w:t xml:space="preserve"> Директору СРО «Союзэнергоаудит</w:t>
      </w:r>
      <w:r w:rsidRPr="00B06AAF">
        <w:rPr>
          <w:rFonts w:ascii="Times New Roman" w:hAnsi="Times New Roman"/>
        </w:rPr>
        <w:t>».</w:t>
      </w:r>
    </w:p>
    <w:p w:rsidR="00CB510E" w:rsidRPr="00B06AAF" w:rsidRDefault="00CB510E" w:rsidP="00CB510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510E" w:rsidRPr="00B06AAF" w:rsidRDefault="00CB510E" w:rsidP="00CB510E">
      <w:pPr>
        <w:pStyle w:val="a3"/>
        <w:rPr>
          <w:rFonts w:ascii="Times New Roman" w:hAnsi="Times New Roman"/>
        </w:rPr>
      </w:pPr>
      <w:r w:rsidRPr="00B06AAF">
        <w:rPr>
          <w:rFonts w:ascii="Times New Roman" w:hAnsi="Times New Roman"/>
        </w:rPr>
        <w:t xml:space="preserve">Председатель собрания                                                                                      </w:t>
      </w:r>
      <w:r w:rsidR="001F2DBD" w:rsidRPr="00B06AAF">
        <w:rPr>
          <w:rFonts w:ascii="Times New Roman" w:hAnsi="Times New Roman"/>
        </w:rPr>
        <w:t xml:space="preserve">Ю.Л. Бирюков </w:t>
      </w:r>
    </w:p>
    <w:p w:rsidR="00CB510E" w:rsidRPr="00B06AAF" w:rsidRDefault="00CB510E" w:rsidP="00CB510E">
      <w:pPr>
        <w:pStyle w:val="a3"/>
        <w:rPr>
          <w:rFonts w:ascii="Times New Roman" w:hAnsi="Times New Roman"/>
        </w:rPr>
      </w:pPr>
    </w:p>
    <w:p w:rsidR="00CB510E" w:rsidRPr="00DA71EE" w:rsidRDefault="00CB510E" w:rsidP="00DA71EE">
      <w:pPr>
        <w:pStyle w:val="a3"/>
        <w:rPr>
          <w:rFonts w:ascii="Times New Roman" w:hAnsi="Times New Roman"/>
          <w:sz w:val="24"/>
          <w:szCs w:val="24"/>
        </w:rPr>
      </w:pPr>
      <w:r w:rsidRPr="00B06AAF">
        <w:rPr>
          <w:rFonts w:ascii="Times New Roman" w:hAnsi="Times New Roman"/>
        </w:rPr>
        <w:t xml:space="preserve">Секретарь собрания                                                                              </w:t>
      </w:r>
      <w:r w:rsidR="009022EA" w:rsidRPr="00B06AAF">
        <w:rPr>
          <w:rFonts w:ascii="Times New Roman" w:hAnsi="Times New Roman"/>
        </w:rPr>
        <w:t xml:space="preserve">               </w:t>
      </w:r>
      <w:r w:rsidR="009022EA">
        <w:rPr>
          <w:rFonts w:ascii="Times New Roman" w:hAnsi="Times New Roman"/>
          <w:sz w:val="24"/>
          <w:szCs w:val="24"/>
        </w:rPr>
        <w:t xml:space="preserve">В.Ю. </w:t>
      </w:r>
      <w:proofErr w:type="spellStart"/>
      <w:r w:rsidR="009022EA">
        <w:rPr>
          <w:rFonts w:ascii="Times New Roman" w:hAnsi="Times New Roman"/>
          <w:sz w:val="24"/>
          <w:szCs w:val="24"/>
        </w:rPr>
        <w:t>Айсан</w:t>
      </w:r>
      <w:proofErr w:type="spellEnd"/>
    </w:p>
    <w:sectPr w:rsidR="00CB510E" w:rsidRPr="00DA71EE" w:rsidSect="00A80B13">
      <w:footerReference w:type="default" r:id="rId7"/>
      <w:pgSz w:w="11906" w:h="16838"/>
      <w:pgMar w:top="567" w:right="850" w:bottom="284" w:left="1701" w:header="708" w:footer="14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43" w:rsidRDefault="00AB4243">
      <w:pPr>
        <w:spacing w:after="0" w:line="240" w:lineRule="auto"/>
      </w:pPr>
      <w:r>
        <w:separator/>
      </w:r>
    </w:p>
  </w:endnote>
  <w:endnote w:type="continuationSeparator" w:id="0">
    <w:p w:rsidR="00AB4243" w:rsidRDefault="00A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7555"/>
      <w:docPartObj>
        <w:docPartGallery w:val="Page Numbers (Bottom of Page)"/>
        <w:docPartUnique/>
      </w:docPartObj>
    </w:sdtPr>
    <w:sdtEndPr/>
    <w:sdtContent>
      <w:p w:rsidR="003F7AD9" w:rsidRDefault="00FA617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63C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3F7AD9" w:rsidRDefault="003F7A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43" w:rsidRDefault="00AB4243">
      <w:pPr>
        <w:spacing w:after="0" w:line="240" w:lineRule="auto"/>
      </w:pPr>
      <w:r>
        <w:separator/>
      </w:r>
    </w:p>
  </w:footnote>
  <w:footnote w:type="continuationSeparator" w:id="0">
    <w:p w:rsidR="00AB4243" w:rsidRDefault="00AB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223B"/>
    <w:multiLevelType w:val="multilevel"/>
    <w:tmpl w:val="AEB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DC38F4"/>
    <w:multiLevelType w:val="hybridMultilevel"/>
    <w:tmpl w:val="CF92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21C"/>
    <w:multiLevelType w:val="multilevel"/>
    <w:tmpl w:val="109A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E"/>
    <w:rsid w:val="00003158"/>
    <w:rsid w:val="00003ABF"/>
    <w:rsid w:val="00012E7E"/>
    <w:rsid w:val="00020490"/>
    <w:rsid w:val="000211F9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6563C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B791C"/>
    <w:rsid w:val="000D2FBE"/>
    <w:rsid w:val="000D6436"/>
    <w:rsid w:val="000D7E89"/>
    <w:rsid w:val="000E113A"/>
    <w:rsid w:val="000E164F"/>
    <w:rsid w:val="000E2FEB"/>
    <w:rsid w:val="000F1459"/>
    <w:rsid w:val="000F3219"/>
    <w:rsid w:val="000F3B0D"/>
    <w:rsid w:val="000F3EEA"/>
    <w:rsid w:val="000F6BBB"/>
    <w:rsid w:val="00101709"/>
    <w:rsid w:val="00101941"/>
    <w:rsid w:val="001039A7"/>
    <w:rsid w:val="00107014"/>
    <w:rsid w:val="0011108F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ACF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1F2DBD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58CD"/>
    <w:rsid w:val="0025010A"/>
    <w:rsid w:val="00250DE0"/>
    <w:rsid w:val="002518E6"/>
    <w:rsid w:val="002563DE"/>
    <w:rsid w:val="00256A9F"/>
    <w:rsid w:val="002573A5"/>
    <w:rsid w:val="00260C90"/>
    <w:rsid w:val="00262F28"/>
    <w:rsid w:val="0026468F"/>
    <w:rsid w:val="0026540B"/>
    <w:rsid w:val="00267D4B"/>
    <w:rsid w:val="00272438"/>
    <w:rsid w:val="00273145"/>
    <w:rsid w:val="0027454F"/>
    <w:rsid w:val="00276448"/>
    <w:rsid w:val="002767B6"/>
    <w:rsid w:val="00276A13"/>
    <w:rsid w:val="00285701"/>
    <w:rsid w:val="00292634"/>
    <w:rsid w:val="00297426"/>
    <w:rsid w:val="002A37A5"/>
    <w:rsid w:val="002A55C6"/>
    <w:rsid w:val="002A6B86"/>
    <w:rsid w:val="002B470A"/>
    <w:rsid w:val="002C32FB"/>
    <w:rsid w:val="002C3BEF"/>
    <w:rsid w:val="002C5748"/>
    <w:rsid w:val="002D5389"/>
    <w:rsid w:val="002F027C"/>
    <w:rsid w:val="002F5091"/>
    <w:rsid w:val="00300C53"/>
    <w:rsid w:val="00302CC7"/>
    <w:rsid w:val="00310467"/>
    <w:rsid w:val="003117DE"/>
    <w:rsid w:val="00311A9A"/>
    <w:rsid w:val="00311BCF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56C43"/>
    <w:rsid w:val="00360A32"/>
    <w:rsid w:val="0036257B"/>
    <w:rsid w:val="003627F7"/>
    <w:rsid w:val="00364210"/>
    <w:rsid w:val="00364890"/>
    <w:rsid w:val="0036491A"/>
    <w:rsid w:val="003667FD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A7799"/>
    <w:rsid w:val="003B0EEE"/>
    <w:rsid w:val="003B454D"/>
    <w:rsid w:val="003B4BE5"/>
    <w:rsid w:val="003B7E4C"/>
    <w:rsid w:val="003C6B40"/>
    <w:rsid w:val="003C7314"/>
    <w:rsid w:val="003D34FA"/>
    <w:rsid w:val="003D6782"/>
    <w:rsid w:val="003D7097"/>
    <w:rsid w:val="003E1B57"/>
    <w:rsid w:val="003E5C13"/>
    <w:rsid w:val="003E70BB"/>
    <w:rsid w:val="003F28A7"/>
    <w:rsid w:val="003F490D"/>
    <w:rsid w:val="003F51A1"/>
    <w:rsid w:val="003F7781"/>
    <w:rsid w:val="003F7AD9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37A2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5811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493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5A01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62F38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16832"/>
    <w:rsid w:val="00720997"/>
    <w:rsid w:val="00721138"/>
    <w:rsid w:val="00732730"/>
    <w:rsid w:val="00732EBE"/>
    <w:rsid w:val="007367AE"/>
    <w:rsid w:val="0074252E"/>
    <w:rsid w:val="00746B18"/>
    <w:rsid w:val="00750B36"/>
    <w:rsid w:val="00752A2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17E05"/>
    <w:rsid w:val="00820199"/>
    <w:rsid w:val="00821C1A"/>
    <w:rsid w:val="00822356"/>
    <w:rsid w:val="00822545"/>
    <w:rsid w:val="00827757"/>
    <w:rsid w:val="00827838"/>
    <w:rsid w:val="0083224D"/>
    <w:rsid w:val="00837D09"/>
    <w:rsid w:val="0084132F"/>
    <w:rsid w:val="008413D8"/>
    <w:rsid w:val="008417FC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93EF9"/>
    <w:rsid w:val="008A2A74"/>
    <w:rsid w:val="008A5F3E"/>
    <w:rsid w:val="008A7289"/>
    <w:rsid w:val="008B05D6"/>
    <w:rsid w:val="008B2703"/>
    <w:rsid w:val="008B4D7A"/>
    <w:rsid w:val="008C02B8"/>
    <w:rsid w:val="008C25D3"/>
    <w:rsid w:val="008C4521"/>
    <w:rsid w:val="008C516E"/>
    <w:rsid w:val="008C58A0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22EA"/>
    <w:rsid w:val="00904193"/>
    <w:rsid w:val="009051C9"/>
    <w:rsid w:val="009055A0"/>
    <w:rsid w:val="00907A92"/>
    <w:rsid w:val="0093055D"/>
    <w:rsid w:val="00933D13"/>
    <w:rsid w:val="00936F90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71688"/>
    <w:rsid w:val="0097332C"/>
    <w:rsid w:val="00973AF7"/>
    <w:rsid w:val="00973B6C"/>
    <w:rsid w:val="00980F19"/>
    <w:rsid w:val="00981017"/>
    <w:rsid w:val="0098115A"/>
    <w:rsid w:val="00984728"/>
    <w:rsid w:val="00987B95"/>
    <w:rsid w:val="00990D90"/>
    <w:rsid w:val="00991A61"/>
    <w:rsid w:val="009951E4"/>
    <w:rsid w:val="00996262"/>
    <w:rsid w:val="00996C5B"/>
    <w:rsid w:val="009A4D73"/>
    <w:rsid w:val="009B396C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D5649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0B13"/>
    <w:rsid w:val="00A83AE6"/>
    <w:rsid w:val="00A84EBB"/>
    <w:rsid w:val="00A926FD"/>
    <w:rsid w:val="00A96476"/>
    <w:rsid w:val="00A96A0C"/>
    <w:rsid w:val="00A96D69"/>
    <w:rsid w:val="00AB0B9C"/>
    <w:rsid w:val="00AB36FA"/>
    <w:rsid w:val="00AB4053"/>
    <w:rsid w:val="00AB4243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06AAF"/>
    <w:rsid w:val="00B124F2"/>
    <w:rsid w:val="00B1351E"/>
    <w:rsid w:val="00B145C0"/>
    <w:rsid w:val="00B20F99"/>
    <w:rsid w:val="00B2457A"/>
    <w:rsid w:val="00B24B2A"/>
    <w:rsid w:val="00B34BAD"/>
    <w:rsid w:val="00B35985"/>
    <w:rsid w:val="00B3795C"/>
    <w:rsid w:val="00B37F08"/>
    <w:rsid w:val="00B40376"/>
    <w:rsid w:val="00B42DF7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61677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4689"/>
    <w:rsid w:val="00BC52C5"/>
    <w:rsid w:val="00BC57B7"/>
    <w:rsid w:val="00BC62A2"/>
    <w:rsid w:val="00BD3E16"/>
    <w:rsid w:val="00BD75E9"/>
    <w:rsid w:val="00BE037B"/>
    <w:rsid w:val="00BE2904"/>
    <w:rsid w:val="00BE51AC"/>
    <w:rsid w:val="00BE59C1"/>
    <w:rsid w:val="00BE64A4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19D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10E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173C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15BB8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468D3"/>
    <w:rsid w:val="00D50A96"/>
    <w:rsid w:val="00D51210"/>
    <w:rsid w:val="00D518EB"/>
    <w:rsid w:val="00D51C47"/>
    <w:rsid w:val="00D52ADE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1599"/>
    <w:rsid w:val="00D8673A"/>
    <w:rsid w:val="00D929AF"/>
    <w:rsid w:val="00D937F5"/>
    <w:rsid w:val="00D93D20"/>
    <w:rsid w:val="00D945CA"/>
    <w:rsid w:val="00D95589"/>
    <w:rsid w:val="00D9760E"/>
    <w:rsid w:val="00DA008C"/>
    <w:rsid w:val="00DA1074"/>
    <w:rsid w:val="00DA16C8"/>
    <w:rsid w:val="00DA366F"/>
    <w:rsid w:val="00DA71EE"/>
    <w:rsid w:val="00DA7BF3"/>
    <w:rsid w:val="00DA7EB9"/>
    <w:rsid w:val="00DB4C5F"/>
    <w:rsid w:val="00DB7D8F"/>
    <w:rsid w:val="00DB7FB7"/>
    <w:rsid w:val="00DC0808"/>
    <w:rsid w:val="00DC2535"/>
    <w:rsid w:val="00DC62F3"/>
    <w:rsid w:val="00DE23F7"/>
    <w:rsid w:val="00DE2C9E"/>
    <w:rsid w:val="00DE58D7"/>
    <w:rsid w:val="00DF12C6"/>
    <w:rsid w:val="00DF420D"/>
    <w:rsid w:val="00DF4B3C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0CF7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A7E74"/>
    <w:rsid w:val="00EB1A03"/>
    <w:rsid w:val="00EB60CD"/>
    <w:rsid w:val="00EC2712"/>
    <w:rsid w:val="00ED4A96"/>
    <w:rsid w:val="00EE41ED"/>
    <w:rsid w:val="00EE6063"/>
    <w:rsid w:val="00EF0E6B"/>
    <w:rsid w:val="00EF4E13"/>
    <w:rsid w:val="00EF57F9"/>
    <w:rsid w:val="00EF7B33"/>
    <w:rsid w:val="00F00681"/>
    <w:rsid w:val="00F03789"/>
    <w:rsid w:val="00F06B9D"/>
    <w:rsid w:val="00F12ADE"/>
    <w:rsid w:val="00F13A78"/>
    <w:rsid w:val="00F15787"/>
    <w:rsid w:val="00F161C4"/>
    <w:rsid w:val="00F17D83"/>
    <w:rsid w:val="00F2166A"/>
    <w:rsid w:val="00F3415F"/>
    <w:rsid w:val="00F4180A"/>
    <w:rsid w:val="00F419BB"/>
    <w:rsid w:val="00F41F9D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652"/>
    <w:rsid w:val="00F86CC8"/>
    <w:rsid w:val="00F86E62"/>
    <w:rsid w:val="00F87102"/>
    <w:rsid w:val="00F91CD2"/>
    <w:rsid w:val="00F94EC1"/>
    <w:rsid w:val="00FA2DAA"/>
    <w:rsid w:val="00FA50A4"/>
    <w:rsid w:val="00FA6178"/>
    <w:rsid w:val="00FB1F3E"/>
    <w:rsid w:val="00FB2CA5"/>
    <w:rsid w:val="00FB581C"/>
    <w:rsid w:val="00FB6FF0"/>
    <w:rsid w:val="00FB7B5A"/>
    <w:rsid w:val="00FC482A"/>
    <w:rsid w:val="00FC6CA0"/>
    <w:rsid w:val="00FD093E"/>
    <w:rsid w:val="00FE2B6E"/>
    <w:rsid w:val="00FE350D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E06A"/>
  <w15:docId w15:val="{37F79865-9DBD-4625-8B50-6A08CE77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B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510E"/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F41F9D"/>
    <w:rPr>
      <w:i/>
      <w:iCs/>
    </w:rPr>
  </w:style>
  <w:style w:type="table" w:styleId="a7">
    <w:name w:val="Table Grid"/>
    <w:basedOn w:val="a1"/>
    <w:uiPriority w:val="39"/>
    <w:rsid w:val="009022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8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B1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209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1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1BC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356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24</cp:revision>
  <cp:lastPrinted>2017-12-28T06:27:00Z</cp:lastPrinted>
  <dcterms:created xsi:type="dcterms:W3CDTF">2017-12-12T03:18:00Z</dcterms:created>
  <dcterms:modified xsi:type="dcterms:W3CDTF">2017-12-28T09:25:00Z</dcterms:modified>
</cp:coreProperties>
</file>