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8EA" w:rsidRDefault="000208EA" w:rsidP="000208EA">
      <w:pPr>
        <w:jc w:val="right"/>
        <w:rPr>
          <w:b/>
          <w:bCs/>
        </w:rPr>
      </w:pPr>
      <w:r>
        <w:rPr>
          <w:b/>
          <w:bCs/>
        </w:rPr>
        <w:t xml:space="preserve">                                                 У</w:t>
      </w:r>
      <w:r w:rsidRPr="00E60220">
        <w:rPr>
          <w:b/>
          <w:bCs/>
        </w:rPr>
        <w:t>ТВЕРЖДЕНО</w:t>
      </w:r>
      <w:r>
        <w:rPr>
          <w:b/>
          <w:bCs/>
        </w:rPr>
        <w:t xml:space="preserve"> </w:t>
      </w:r>
    </w:p>
    <w:p w:rsidR="000208EA" w:rsidRDefault="000208EA" w:rsidP="000208EA">
      <w:pPr>
        <w:jc w:val="right"/>
      </w:pPr>
      <w:r>
        <w:t xml:space="preserve">                                               Правлением НП</w:t>
      </w:r>
      <w:r w:rsidR="00D21C66">
        <w:t xml:space="preserve"> «</w:t>
      </w:r>
      <w:proofErr w:type="spellStart"/>
      <w:r w:rsidR="00D21C66">
        <w:t>Эне</w:t>
      </w:r>
      <w:r w:rsidR="00881012">
        <w:t>ргоаудит</w:t>
      </w:r>
      <w:proofErr w:type="spellEnd"/>
      <w:r w:rsidR="00881012">
        <w:t>»</w:t>
      </w:r>
      <w:r>
        <w:t xml:space="preserve">                       </w:t>
      </w:r>
    </w:p>
    <w:p w:rsidR="000208EA" w:rsidRDefault="000208EA" w:rsidP="000208EA">
      <w:pPr>
        <w:jc w:val="right"/>
      </w:pPr>
      <w:r>
        <w:t xml:space="preserve">                                                     Протокол № 6 от 11 ноября 2010 года</w:t>
      </w:r>
    </w:p>
    <w:p w:rsidR="000208EA" w:rsidRDefault="000208EA" w:rsidP="000208EA">
      <w:pPr>
        <w:jc w:val="right"/>
      </w:pPr>
    </w:p>
    <w:p w:rsidR="000208EA" w:rsidRDefault="000208EA" w:rsidP="000208EA"/>
    <w:p w:rsidR="000208EA" w:rsidRDefault="000208EA" w:rsidP="000208EA">
      <w:pPr>
        <w:jc w:val="center"/>
        <w:rPr>
          <w:b/>
          <w:bCs/>
          <w:sz w:val="28"/>
          <w:szCs w:val="28"/>
        </w:rPr>
      </w:pPr>
      <w:r>
        <w:rPr>
          <w:b/>
          <w:bCs/>
          <w:sz w:val="28"/>
          <w:szCs w:val="28"/>
        </w:rPr>
        <w:t>ПОЛОЖЕНИЕ</w:t>
      </w:r>
    </w:p>
    <w:p w:rsidR="000208EA" w:rsidRDefault="000208EA" w:rsidP="000208EA">
      <w:pPr>
        <w:jc w:val="center"/>
        <w:rPr>
          <w:b/>
          <w:bCs/>
          <w:i/>
          <w:iCs/>
        </w:rPr>
      </w:pPr>
      <w:r>
        <w:rPr>
          <w:b/>
          <w:bCs/>
          <w:i/>
          <w:iCs/>
        </w:rPr>
        <w:t xml:space="preserve">о Комиссии по </w:t>
      </w:r>
      <w:proofErr w:type="gramStart"/>
      <w:r>
        <w:rPr>
          <w:b/>
          <w:bCs/>
          <w:i/>
          <w:iCs/>
        </w:rPr>
        <w:t>контролю за</w:t>
      </w:r>
      <w:proofErr w:type="gramEnd"/>
      <w:r>
        <w:rPr>
          <w:b/>
          <w:bCs/>
          <w:i/>
          <w:iCs/>
        </w:rPr>
        <w:t xml:space="preserve"> профессиональной деятельностью</w:t>
      </w:r>
    </w:p>
    <w:p w:rsidR="000208EA" w:rsidRDefault="000208EA" w:rsidP="000208EA">
      <w:pPr>
        <w:jc w:val="center"/>
        <w:rPr>
          <w:b/>
          <w:bCs/>
          <w:i/>
          <w:iCs/>
        </w:rPr>
      </w:pPr>
      <w:r>
        <w:rPr>
          <w:b/>
          <w:bCs/>
          <w:i/>
          <w:iCs/>
        </w:rPr>
        <w:t xml:space="preserve"> членов Некоммерческого партнерства по регламентации </w:t>
      </w:r>
    </w:p>
    <w:p w:rsidR="000208EA" w:rsidRDefault="000208EA" w:rsidP="000208EA">
      <w:pPr>
        <w:jc w:val="center"/>
        <w:rPr>
          <w:b/>
          <w:bCs/>
          <w:i/>
          <w:iCs/>
        </w:rPr>
      </w:pPr>
      <w:r>
        <w:rPr>
          <w:b/>
          <w:bCs/>
          <w:i/>
          <w:iCs/>
        </w:rPr>
        <w:t xml:space="preserve"> энергетического обследования «</w:t>
      </w:r>
      <w:proofErr w:type="spellStart"/>
      <w:r>
        <w:rPr>
          <w:b/>
          <w:bCs/>
          <w:i/>
          <w:iCs/>
        </w:rPr>
        <w:t>Энергоаудит</w:t>
      </w:r>
      <w:proofErr w:type="spellEnd"/>
      <w:r>
        <w:rPr>
          <w:b/>
          <w:bCs/>
          <w:i/>
          <w:iCs/>
        </w:rPr>
        <w:t>»</w:t>
      </w:r>
    </w:p>
    <w:p w:rsidR="000208EA" w:rsidRDefault="000208EA" w:rsidP="000208EA">
      <w:pPr>
        <w:jc w:val="center"/>
        <w:rPr>
          <w:b/>
          <w:bCs/>
          <w:i/>
          <w:iCs/>
        </w:rPr>
      </w:pPr>
      <w:r>
        <w:rPr>
          <w:b/>
          <w:bCs/>
          <w:i/>
          <w:iCs/>
        </w:rPr>
        <w:t xml:space="preserve"> (НП «</w:t>
      </w:r>
      <w:proofErr w:type="spellStart"/>
      <w:r>
        <w:rPr>
          <w:b/>
          <w:bCs/>
          <w:i/>
          <w:iCs/>
        </w:rPr>
        <w:t>Энергоаудит</w:t>
      </w:r>
      <w:proofErr w:type="spellEnd"/>
      <w:r>
        <w:rPr>
          <w:b/>
          <w:bCs/>
          <w:i/>
          <w:iCs/>
        </w:rPr>
        <w:t>»)</w:t>
      </w:r>
    </w:p>
    <w:p w:rsidR="000208EA" w:rsidRDefault="000208EA" w:rsidP="000208EA">
      <w:pPr>
        <w:jc w:val="center"/>
        <w:rPr>
          <w:b/>
          <w:bCs/>
          <w:i/>
          <w:iCs/>
        </w:rPr>
      </w:pPr>
    </w:p>
    <w:p w:rsidR="000208EA" w:rsidRDefault="000208EA" w:rsidP="000208EA">
      <w:pPr>
        <w:numPr>
          <w:ilvl w:val="0"/>
          <w:numId w:val="2"/>
        </w:numPr>
        <w:jc w:val="center"/>
        <w:rPr>
          <w:b/>
          <w:bCs/>
          <w:iCs/>
        </w:rPr>
      </w:pPr>
      <w:r>
        <w:rPr>
          <w:b/>
          <w:bCs/>
          <w:iCs/>
        </w:rPr>
        <w:t>Общие положения</w:t>
      </w:r>
    </w:p>
    <w:p w:rsidR="000208EA" w:rsidRDefault="000208EA" w:rsidP="000208EA">
      <w:pPr>
        <w:ind w:left="360"/>
        <w:rPr>
          <w:b/>
          <w:bCs/>
          <w:iCs/>
        </w:rPr>
      </w:pPr>
    </w:p>
    <w:p w:rsidR="000208EA" w:rsidRDefault="000208EA" w:rsidP="000208EA">
      <w:pPr>
        <w:ind w:left="540" w:hanging="540"/>
        <w:jc w:val="both"/>
      </w:pPr>
      <w:r>
        <w:t>1.1. Настоящее  Положение разработано в соответствии с Гражданским кодексом Российской Федерации, Федеральным законом «О саморегулируемых организациях  № 315-ФЗ от 01.12.2007 г., Уставом НП «</w:t>
      </w:r>
      <w:proofErr w:type="spellStart"/>
      <w:r>
        <w:t>Энергоаудит</w:t>
      </w:r>
      <w:proofErr w:type="spellEnd"/>
      <w:r>
        <w:t xml:space="preserve">» (далее – Партнерство) и определяет задачи,  компетенцию, состав и порядок формирования Комиссии  по </w:t>
      </w:r>
      <w:proofErr w:type="gramStart"/>
      <w:r>
        <w:t>контролю за</w:t>
      </w:r>
      <w:proofErr w:type="gramEnd"/>
      <w:r>
        <w:t xml:space="preserve"> профессиональной деятельностью членов Партнерства (далее – Комиссия по контролю), обязанности ее работников.</w:t>
      </w:r>
    </w:p>
    <w:p w:rsidR="000208EA" w:rsidRPr="00E106A4" w:rsidRDefault="000208EA" w:rsidP="000208EA">
      <w:pPr>
        <w:ind w:left="540" w:hanging="540"/>
        <w:jc w:val="both"/>
        <w:rPr>
          <w:i/>
        </w:rPr>
      </w:pPr>
      <w:r>
        <w:t xml:space="preserve">1.2. </w:t>
      </w:r>
      <w:proofErr w:type="gramStart"/>
      <w:r>
        <w:t xml:space="preserve">Комиссия по контролю является специализированным органом Партнерства, осуществляющим </w:t>
      </w:r>
      <w:r w:rsidRPr="00E106A4">
        <w:rPr>
          <w:i/>
        </w:rPr>
        <w:t>контроль за профессиональной деятельностью  членов Партнерства в части соблюдения ими требовани</w:t>
      </w:r>
      <w:r>
        <w:rPr>
          <w:i/>
        </w:rPr>
        <w:t xml:space="preserve">й </w:t>
      </w:r>
      <w:r w:rsidRPr="000208EA">
        <w:rPr>
          <w:i/>
        </w:rPr>
        <w:t>действующего законодательства в области проведения энергетических обследований, требований стандартов и правил Партнерства как саморегулируемой организации</w:t>
      </w:r>
      <w:r w:rsidRPr="00E106A4">
        <w:rPr>
          <w:i/>
        </w:rPr>
        <w:t>, а также выполнение поручений Ди</w:t>
      </w:r>
      <w:r>
        <w:rPr>
          <w:i/>
        </w:rPr>
        <w:t>сциплинарной комиссии НП «</w:t>
      </w:r>
      <w:proofErr w:type="spellStart"/>
      <w:r>
        <w:rPr>
          <w:i/>
        </w:rPr>
        <w:t>Энергоаудит</w:t>
      </w:r>
      <w:proofErr w:type="spellEnd"/>
      <w:r>
        <w:rPr>
          <w:i/>
        </w:rPr>
        <w:t>»</w:t>
      </w:r>
      <w:r w:rsidRPr="00E106A4">
        <w:rPr>
          <w:i/>
        </w:rPr>
        <w:t xml:space="preserve"> в связи с поступившими в Партнерство жалобами на действия членов саморегулируемой организации.</w:t>
      </w:r>
      <w:proofErr w:type="gramEnd"/>
    </w:p>
    <w:p w:rsidR="000208EA" w:rsidRDefault="000208EA" w:rsidP="000208EA">
      <w:pPr>
        <w:ind w:left="540" w:hanging="540"/>
        <w:jc w:val="both"/>
      </w:pPr>
      <w:r>
        <w:t>1.3.   Комиссия  по  контролю подотчетна Правлению Партнерства.</w:t>
      </w:r>
    </w:p>
    <w:p w:rsidR="000208EA" w:rsidRDefault="000208EA" w:rsidP="000208EA">
      <w:pPr>
        <w:ind w:left="360"/>
        <w:jc w:val="both"/>
      </w:pPr>
    </w:p>
    <w:p w:rsidR="000208EA" w:rsidRDefault="000208EA" w:rsidP="000208EA">
      <w:pPr>
        <w:numPr>
          <w:ilvl w:val="0"/>
          <w:numId w:val="2"/>
        </w:numPr>
        <w:jc w:val="center"/>
        <w:rPr>
          <w:b/>
        </w:rPr>
      </w:pPr>
      <w:r>
        <w:rPr>
          <w:b/>
        </w:rPr>
        <w:t>Состав и порядок формирования Комиссии по контролю</w:t>
      </w:r>
    </w:p>
    <w:p w:rsidR="000208EA" w:rsidRDefault="000208EA" w:rsidP="000208EA">
      <w:pPr>
        <w:ind w:left="360"/>
        <w:jc w:val="both"/>
        <w:rPr>
          <w:b/>
        </w:rPr>
      </w:pPr>
      <w:r>
        <w:rPr>
          <w:b/>
        </w:rPr>
        <w:t xml:space="preserve"> </w:t>
      </w:r>
    </w:p>
    <w:p w:rsidR="000208EA" w:rsidRDefault="000208EA" w:rsidP="000208EA">
      <w:pPr>
        <w:tabs>
          <w:tab w:val="left" w:pos="284"/>
          <w:tab w:val="left" w:pos="567"/>
        </w:tabs>
        <w:ind w:left="540" w:hanging="540"/>
        <w:jc w:val="both"/>
      </w:pPr>
      <w:r>
        <w:t>2.1. Комиссия по контролю формируется в количестве 7 человек: 5</w:t>
      </w:r>
      <w:r w:rsidRPr="00356DCA">
        <w:t xml:space="preserve"> человек</w:t>
      </w:r>
      <w:r>
        <w:t xml:space="preserve"> из числа представителей</w:t>
      </w:r>
      <w:r w:rsidRPr="00356DCA">
        <w:t xml:space="preserve"> членов Партнерства (на общественных началах), 2 человека – штатные специалисты (контролеры) Партнерства.</w:t>
      </w:r>
      <w:r>
        <w:t xml:space="preserve"> Члены Комиссии утверждаются Правлением Партнерства.</w:t>
      </w:r>
    </w:p>
    <w:p w:rsidR="000208EA" w:rsidRPr="00356DCA" w:rsidRDefault="000208EA" w:rsidP="000208EA">
      <w:pPr>
        <w:ind w:left="540" w:hanging="540"/>
        <w:jc w:val="both"/>
      </w:pPr>
      <w:r w:rsidRPr="00356DCA">
        <w:t xml:space="preserve">2.2. Срок полномочий членов Комиссии по контролю из числа представителей членов Партнерства составляет 2 года. Срок полномочий членов Комиссии по контролю из числа штатных специалистов (контролеров) Партнерства определяется периодом исполнения </w:t>
      </w:r>
      <w:r>
        <w:t xml:space="preserve">ими </w:t>
      </w:r>
      <w:r w:rsidRPr="00356DCA">
        <w:t>должностных обязанностей в должности контролера Партнерства.</w:t>
      </w:r>
    </w:p>
    <w:p w:rsidR="000208EA" w:rsidRPr="00356DCA" w:rsidRDefault="000208EA" w:rsidP="000208EA">
      <w:pPr>
        <w:ind w:left="540" w:hanging="540"/>
        <w:jc w:val="both"/>
      </w:pPr>
      <w:r>
        <w:t xml:space="preserve">2.3. Возглавляет Комиссию по контролю Председатель, который назначается на должность Правлением Партнерства </w:t>
      </w:r>
      <w:r w:rsidRPr="00356DCA">
        <w:t xml:space="preserve">из числа представителей членов Партнерства, входящих в состав Комиссии по контролю. </w:t>
      </w:r>
    </w:p>
    <w:p w:rsidR="000208EA" w:rsidRPr="00356DCA" w:rsidRDefault="000208EA" w:rsidP="000208EA">
      <w:pPr>
        <w:ind w:left="540" w:hanging="540"/>
        <w:jc w:val="both"/>
      </w:pPr>
    </w:p>
    <w:p w:rsidR="000208EA" w:rsidRDefault="000208EA" w:rsidP="000208EA">
      <w:pPr>
        <w:numPr>
          <w:ilvl w:val="0"/>
          <w:numId w:val="2"/>
        </w:numPr>
        <w:jc w:val="center"/>
        <w:rPr>
          <w:b/>
        </w:rPr>
      </w:pPr>
      <w:r>
        <w:rPr>
          <w:b/>
        </w:rPr>
        <w:t>Задачи и компетенция Комиссии по контролю</w:t>
      </w:r>
    </w:p>
    <w:p w:rsidR="000208EA" w:rsidRDefault="000208EA" w:rsidP="000208EA">
      <w:pPr>
        <w:ind w:left="360"/>
        <w:jc w:val="center"/>
        <w:rPr>
          <w:b/>
        </w:rPr>
      </w:pPr>
    </w:p>
    <w:p w:rsidR="000208EA" w:rsidRDefault="000208EA" w:rsidP="000208EA">
      <w:pPr>
        <w:ind w:left="540" w:hanging="540"/>
        <w:jc w:val="both"/>
      </w:pPr>
      <w:r>
        <w:t xml:space="preserve">3.1.  Комиссия по контролю осуществляет </w:t>
      </w:r>
      <w:proofErr w:type="gramStart"/>
      <w:r>
        <w:t>контроль за</w:t>
      </w:r>
      <w:proofErr w:type="gramEnd"/>
      <w:r>
        <w:t xml:space="preserve"> профессиональной деятельностью членов Партнерства путем проведения плановых и внеплановых проверок в соответствии  с </w:t>
      </w:r>
      <w:r w:rsidRPr="00002AF0">
        <w:t>Правилами конт</w:t>
      </w:r>
      <w:r>
        <w:t>роля за профессиональной деятельностью членов НП «</w:t>
      </w:r>
      <w:proofErr w:type="spellStart"/>
      <w:r>
        <w:t>Энергоаудит</w:t>
      </w:r>
      <w:proofErr w:type="spellEnd"/>
      <w:r>
        <w:t>».</w:t>
      </w:r>
    </w:p>
    <w:p w:rsidR="000208EA" w:rsidRDefault="000208EA" w:rsidP="000208EA">
      <w:pPr>
        <w:ind w:left="540" w:hanging="540"/>
        <w:jc w:val="both"/>
      </w:pPr>
      <w:r>
        <w:t xml:space="preserve">3.2.  Плановые проверки проводятся в соответствии с </w:t>
      </w:r>
      <w:r w:rsidRPr="00002AF0">
        <w:rPr>
          <w:i/>
        </w:rPr>
        <w:t>Планом проверок профессиональной деятельности членов НП</w:t>
      </w:r>
      <w:r>
        <w:rPr>
          <w:i/>
        </w:rPr>
        <w:t xml:space="preserve"> «</w:t>
      </w:r>
      <w:proofErr w:type="spellStart"/>
      <w:r>
        <w:rPr>
          <w:i/>
        </w:rPr>
        <w:t>Энергоаудит</w:t>
      </w:r>
      <w:proofErr w:type="spellEnd"/>
      <w:r>
        <w:rPr>
          <w:i/>
        </w:rPr>
        <w:t>»</w:t>
      </w:r>
      <w:r>
        <w:t xml:space="preserve">, </w:t>
      </w:r>
      <w:proofErr w:type="gramStart"/>
      <w:r>
        <w:t>который</w:t>
      </w:r>
      <w:proofErr w:type="gramEnd"/>
      <w:r>
        <w:t xml:space="preserve"> устанавливает очередность проверок с учетом конкретных обстоятельств профессиональной деятельности члена </w:t>
      </w:r>
      <w:r>
        <w:lastRenderedPageBreak/>
        <w:t xml:space="preserve">Партнерства, деятельность которого подлежит проверке. План проверок утверждается </w:t>
      </w:r>
      <w:r w:rsidRPr="00002AF0">
        <w:t>Правлением</w:t>
      </w:r>
      <w:r>
        <w:t xml:space="preserve"> Партнерства по представлению Председателя Комиссии по контролю. Продолжительность плановой проверки профессиональной деятельности одного члена Партнерства не может быть больше </w:t>
      </w:r>
      <w:r w:rsidRPr="0000395F">
        <w:t>3</w:t>
      </w:r>
      <w:r>
        <w:t xml:space="preserve"> дней. </w:t>
      </w:r>
    </w:p>
    <w:p w:rsidR="000208EA" w:rsidRDefault="000208EA" w:rsidP="000208EA">
      <w:pPr>
        <w:ind w:left="540" w:hanging="540"/>
        <w:jc w:val="both"/>
      </w:pPr>
      <w:r>
        <w:t>3.3.   Внеплановая проверка проводится  по следующим основаниям:</w:t>
      </w:r>
    </w:p>
    <w:p w:rsidR="000208EA" w:rsidRDefault="000208EA" w:rsidP="000208EA">
      <w:pPr>
        <w:tabs>
          <w:tab w:val="left" w:pos="142"/>
        </w:tabs>
        <w:ind w:left="540" w:firstLine="27"/>
        <w:jc w:val="both"/>
      </w:pPr>
      <w:r>
        <w:t>3.3.1.Письменное обращение федеральных органов государственной власти, органов государственной власти субъектов Российской Федерации или органов местного самоуправления.</w:t>
      </w:r>
    </w:p>
    <w:p w:rsidR="000208EA" w:rsidRDefault="000208EA" w:rsidP="000208EA">
      <w:pPr>
        <w:ind w:left="540" w:firstLine="27"/>
        <w:jc w:val="both"/>
      </w:pPr>
      <w:r>
        <w:t>3.3.2.Письменное поручение Дисциплинарной комиссии в связи с поступившей жалобой на члена Партнерства.</w:t>
      </w:r>
    </w:p>
    <w:p w:rsidR="000208EA" w:rsidRDefault="000208EA" w:rsidP="000208EA">
      <w:pPr>
        <w:ind w:left="540" w:firstLine="27"/>
        <w:jc w:val="both"/>
      </w:pPr>
      <w:r>
        <w:t>3.3.3.Письменное (мотивированное) обращение Директора Партнерства.</w:t>
      </w:r>
    </w:p>
    <w:p w:rsidR="000208EA" w:rsidRDefault="000208EA" w:rsidP="000208EA">
      <w:pPr>
        <w:ind w:left="540" w:firstLine="27"/>
        <w:jc w:val="both"/>
      </w:pPr>
      <w:r>
        <w:t>3.3.4.Письменное (мотивированное) заявление члена Партнерства.</w:t>
      </w:r>
    </w:p>
    <w:p w:rsidR="000208EA" w:rsidRDefault="000208EA" w:rsidP="000208EA">
      <w:pPr>
        <w:ind w:left="540" w:firstLine="27"/>
        <w:jc w:val="both"/>
      </w:pPr>
      <w:proofErr w:type="gramStart"/>
      <w:r>
        <w:t>3.3.5.Иная письменная информация (кроме анонимной), из которой усматриваются признаки возможных нарушений.</w:t>
      </w:r>
      <w:proofErr w:type="gramEnd"/>
    </w:p>
    <w:p w:rsidR="000208EA" w:rsidRDefault="000208EA" w:rsidP="000208EA">
      <w:pPr>
        <w:ind w:left="540" w:hanging="540"/>
        <w:jc w:val="both"/>
      </w:pPr>
      <w:r>
        <w:t>3.4.  Выполнение поручения Дисциплинарной комиссии в связи с поступившей жалобой на члена Партнерства проводится в течение 7  дней  с  момента получения такого поручения.</w:t>
      </w:r>
    </w:p>
    <w:p w:rsidR="000208EA" w:rsidRDefault="000208EA" w:rsidP="000208EA">
      <w:pPr>
        <w:ind w:left="540" w:hanging="540"/>
        <w:jc w:val="both"/>
      </w:pPr>
      <w:r>
        <w:t xml:space="preserve">         Материалы   проверки, связанные с исполнением такого поручения,  с  заключением  Комиссии  по  контролю  направляются в</w:t>
      </w:r>
      <w:r w:rsidRPr="00164A09">
        <w:t xml:space="preserve"> </w:t>
      </w:r>
      <w:r>
        <w:t>Дисциплинарную комиссию.</w:t>
      </w:r>
    </w:p>
    <w:p w:rsidR="000208EA" w:rsidRDefault="000208EA" w:rsidP="000208EA">
      <w:pPr>
        <w:ind w:left="540" w:hanging="540"/>
        <w:jc w:val="both"/>
      </w:pPr>
      <w:r>
        <w:t>3.5. В ходе проведения внеплановой проверки исследованию подлежат только факты, указанные в обращении, поручении, заявлении (иной письменной информации).</w:t>
      </w:r>
    </w:p>
    <w:p w:rsidR="000208EA" w:rsidRDefault="000208EA" w:rsidP="000208EA">
      <w:pPr>
        <w:ind w:left="540" w:hanging="540"/>
        <w:jc w:val="both"/>
        <w:rPr>
          <w:i/>
        </w:rPr>
      </w:pPr>
      <w:r>
        <w:t xml:space="preserve">3.6. Первичный контроль за профессиональной деятельностью членов Партнерства </w:t>
      </w:r>
      <w:proofErr w:type="gramStart"/>
      <w:r>
        <w:t>в</w:t>
      </w:r>
      <w:proofErr w:type="gramEnd"/>
      <w:r>
        <w:t xml:space="preserve"> осуществляется </w:t>
      </w:r>
      <w:proofErr w:type="gramStart"/>
      <w:r>
        <w:t>при</w:t>
      </w:r>
      <w:proofErr w:type="gramEnd"/>
      <w:r>
        <w:t xml:space="preserve"> приеме в члены Партнерства, текущий контроль </w:t>
      </w:r>
      <w:r w:rsidRPr="00FB49B7">
        <w:t>в процессе проверок</w:t>
      </w:r>
      <w:r>
        <w:rPr>
          <w:i/>
        </w:rPr>
        <w:t xml:space="preserve"> </w:t>
      </w:r>
      <w:r>
        <w:t xml:space="preserve">– </w:t>
      </w:r>
      <w:r w:rsidRPr="00302EAC">
        <w:rPr>
          <w:i/>
        </w:rPr>
        <w:t xml:space="preserve">не реже </w:t>
      </w:r>
      <w:r w:rsidR="001A7464">
        <w:rPr>
          <w:i/>
        </w:rPr>
        <w:t>одного раза в три год</w:t>
      </w:r>
      <w:r w:rsidR="00586B49">
        <w:rPr>
          <w:i/>
        </w:rPr>
        <w:t xml:space="preserve"> и не чаще одного</w:t>
      </w:r>
      <w:r w:rsidR="001A7464">
        <w:rPr>
          <w:i/>
        </w:rPr>
        <w:t xml:space="preserve"> </w:t>
      </w:r>
      <w:r w:rsidRPr="00302EAC">
        <w:rPr>
          <w:i/>
        </w:rPr>
        <w:t>раз</w:t>
      </w:r>
      <w:r w:rsidR="001A7464">
        <w:rPr>
          <w:i/>
        </w:rPr>
        <w:t>а</w:t>
      </w:r>
      <w:r w:rsidRPr="00302EAC">
        <w:rPr>
          <w:i/>
        </w:rPr>
        <w:t xml:space="preserve"> в год.</w:t>
      </w:r>
    </w:p>
    <w:p w:rsidR="000208EA" w:rsidRPr="00356DCA" w:rsidRDefault="000208EA" w:rsidP="000208EA">
      <w:pPr>
        <w:ind w:left="540" w:hanging="540"/>
        <w:jc w:val="both"/>
      </w:pPr>
      <w:r>
        <w:t>3.7. Комиссия по контролю осуществляет свою деятельность во взаимодействии с Директором Партнерства, который участвует в работе Комиссии по контролю. Директор Партнерства непосредственно организует проведение проверок через подчиненных ему контролеров.</w:t>
      </w:r>
    </w:p>
    <w:p w:rsidR="000208EA" w:rsidRDefault="000208EA" w:rsidP="00586B49">
      <w:pPr>
        <w:tabs>
          <w:tab w:val="left" w:pos="180"/>
        </w:tabs>
        <w:jc w:val="both"/>
      </w:pPr>
    </w:p>
    <w:p w:rsidR="000208EA" w:rsidRDefault="000208EA" w:rsidP="000208EA">
      <w:pPr>
        <w:numPr>
          <w:ilvl w:val="0"/>
          <w:numId w:val="2"/>
        </w:numPr>
        <w:jc w:val="center"/>
        <w:rPr>
          <w:b/>
        </w:rPr>
      </w:pPr>
      <w:r>
        <w:rPr>
          <w:b/>
        </w:rPr>
        <w:t>Порядок принятия решения о проведении проверки. Приостановление, возобновление, прекращение проверки.</w:t>
      </w:r>
    </w:p>
    <w:p w:rsidR="000208EA" w:rsidRDefault="000208EA" w:rsidP="000208EA">
      <w:pPr>
        <w:ind w:left="360"/>
        <w:rPr>
          <w:b/>
        </w:rPr>
      </w:pPr>
    </w:p>
    <w:p w:rsidR="000208EA" w:rsidRDefault="000208EA" w:rsidP="000208EA">
      <w:pPr>
        <w:ind w:left="540" w:hanging="540"/>
        <w:jc w:val="both"/>
      </w:pPr>
      <w:r>
        <w:t xml:space="preserve">4.1.  Плановая проверка считается инициированной с момента оформления Директором Партнерства </w:t>
      </w:r>
      <w:r w:rsidRPr="007D5C8A">
        <w:rPr>
          <w:i/>
        </w:rPr>
        <w:t>распоряжения о проведении плановой проверки</w:t>
      </w:r>
      <w:r>
        <w:t>. Распоряжения Директора Партнерства о проведении проверок формируются в дело.</w:t>
      </w:r>
    </w:p>
    <w:p w:rsidR="000208EA" w:rsidRDefault="000208EA" w:rsidP="000208EA">
      <w:pPr>
        <w:ind w:left="540" w:hanging="540"/>
        <w:jc w:val="both"/>
      </w:pPr>
      <w:r>
        <w:t xml:space="preserve">4.2.   Распоряжение о проведении плановой проверки Директор Партнерства принимает на основе утвержденного </w:t>
      </w:r>
      <w:r w:rsidRPr="00FB49B7">
        <w:t>Правлением</w:t>
      </w:r>
      <w:r>
        <w:t xml:space="preserve"> Партнерства Плана проверок. В случае возникновения обстоятельств, препятствующих проведению плановой проверки в установленный срок, проведение такой проверки может быть перенесено </w:t>
      </w:r>
      <w:r w:rsidRPr="007D5C8A">
        <w:rPr>
          <w:i/>
        </w:rPr>
        <w:t>приказом</w:t>
      </w:r>
      <w:r>
        <w:t xml:space="preserve"> Директора Партнерства на более поздний или ранний срок по сравнению со сроком, предусмотренным Планом проверок.</w:t>
      </w:r>
    </w:p>
    <w:p w:rsidR="000208EA" w:rsidRDefault="000208EA" w:rsidP="000208EA">
      <w:pPr>
        <w:ind w:left="540" w:hanging="540"/>
        <w:jc w:val="both"/>
      </w:pPr>
      <w:r>
        <w:t xml:space="preserve">4.3.   </w:t>
      </w:r>
      <w:r w:rsidRPr="00173DFF">
        <w:rPr>
          <w:i/>
        </w:rPr>
        <w:t>Решение</w:t>
      </w:r>
      <w:r>
        <w:t xml:space="preserve"> о </w:t>
      </w:r>
      <w:r w:rsidRPr="00173DFF">
        <w:rPr>
          <w:i/>
        </w:rPr>
        <w:t>проведении либо отказе в проведении внеплановой проверки</w:t>
      </w:r>
      <w:r>
        <w:t xml:space="preserve"> принимается   Комиссией по контролю в течение 3 рабочих дней с момента поступления в Партнерство одного из документов, предусмотренных пунктами 3.3.1., 3.3.3., 3.3.4., 3.3.5. настоящего Положения. Решения  Комиссии по контролю о проведении проверок формируются в дело.</w:t>
      </w:r>
    </w:p>
    <w:p w:rsidR="000208EA" w:rsidRDefault="000208EA" w:rsidP="000208EA">
      <w:pPr>
        <w:ind w:left="540" w:hanging="540"/>
        <w:jc w:val="both"/>
      </w:pPr>
      <w:r>
        <w:t>4.4.  Если в процессе проверки возникают обстоятельства, препятствующие продолжению проверки, Директор Партнерства вправе своим распоряжением приостановить проверку. Проверка профессиональной деятельности члена Партнерства возобновляется по распоряжению Директора Партнерства после устранения обстоятельств, послуживших основанием для приостановления проверки. С момента возобновления проверки течение срока проверки продолжается.</w:t>
      </w:r>
    </w:p>
    <w:p w:rsidR="000208EA" w:rsidRDefault="000208EA" w:rsidP="000208EA">
      <w:pPr>
        <w:tabs>
          <w:tab w:val="left" w:pos="567"/>
        </w:tabs>
        <w:ind w:left="540" w:hanging="540"/>
        <w:jc w:val="both"/>
      </w:pPr>
      <w:r>
        <w:lastRenderedPageBreak/>
        <w:t>4.5. Директор Партнерства может  продлить  срок  проверки профессиональной деятельности члена Партнерства по основаниям:</w:t>
      </w:r>
    </w:p>
    <w:p w:rsidR="000208EA" w:rsidRDefault="000208EA" w:rsidP="000208EA">
      <w:pPr>
        <w:tabs>
          <w:tab w:val="left" w:pos="142"/>
          <w:tab w:val="left" w:pos="567"/>
        </w:tabs>
        <w:ind w:left="567" w:hanging="141"/>
        <w:jc w:val="both"/>
      </w:pPr>
      <w:r>
        <w:t xml:space="preserve">  4.5.1.Сложность проверки, связанная со значительным объемом проверяемой            информации.</w:t>
      </w:r>
    </w:p>
    <w:p w:rsidR="000208EA" w:rsidRDefault="000208EA" w:rsidP="000208EA">
      <w:pPr>
        <w:tabs>
          <w:tab w:val="left" w:pos="567"/>
        </w:tabs>
        <w:ind w:left="426"/>
        <w:jc w:val="both"/>
      </w:pPr>
      <w:r>
        <w:t xml:space="preserve">  4.5.2.Необходимость дополнительного изучения материалов, связанных с        проводимой проверкой.</w:t>
      </w:r>
    </w:p>
    <w:p w:rsidR="000208EA" w:rsidRDefault="000208EA" w:rsidP="000208EA">
      <w:pPr>
        <w:tabs>
          <w:tab w:val="left" w:pos="567"/>
        </w:tabs>
        <w:ind w:left="426"/>
        <w:jc w:val="both"/>
      </w:pPr>
      <w:r>
        <w:t xml:space="preserve">  4.5.3.Несвоевременность представления или непредставление </w:t>
      </w:r>
      <w:proofErr w:type="gramStart"/>
      <w:r>
        <w:t>проверяемым</w:t>
      </w:r>
      <w:proofErr w:type="gramEnd"/>
      <w:r>
        <w:t xml:space="preserve"> документов и информации, необходимых для проведения проверки.</w:t>
      </w:r>
    </w:p>
    <w:p w:rsidR="000208EA" w:rsidRDefault="000208EA" w:rsidP="000208EA">
      <w:pPr>
        <w:tabs>
          <w:tab w:val="left" w:pos="567"/>
        </w:tabs>
        <w:ind w:left="426"/>
        <w:jc w:val="both"/>
      </w:pPr>
      <w:r>
        <w:t xml:space="preserve">  4.5.4.Необходимость направления дополнительных запросов в органы власти и управления и иные организации.</w:t>
      </w:r>
    </w:p>
    <w:p w:rsidR="000208EA" w:rsidRDefault="000208EA" w:rsidP="000208EA">
      <w:pPr>
        <w:tabs>
          <w:tab w:val="left" w:pos="567"/>
        </w:tabs>
        <w:ind w:left="426"/>
        <w:jc w:val="both"/>
      </w:pPr>
      <w:r>
        <w:t xml:space="preserve">  4.5.5.Иные мотивированные основания.</w:t>
      </w:r>
    </w:p>
    <w:p w:rsidR="000208EA" w:rsidRDefault="000208EA" w:rsidP="000208EA">
      <w:pPr>
        <w:tabs>
          <w:tab w:val="left" w:pos="567"/>
        </w:tabs>
        <w:ind w:left="540" w:hanging="540"/>
        <w:jc w:val="both"/>
      </w:pPr>
      <w:r>
        <w:t>4.6. Решением  Комиссии по контролю  инициированная проверка может быть прекращена в случае:</w:t>
      </w:r>
    </w:p>
    <w:p w:rsidR="000208EA" w:rsidRDefault="000208EA" w:rsidP="000208EA">
      <w:pPr>
        <w:tabs>
          <w:tab w:val="left" w:pos="567"/>
        </w:tabs>
        <w:ind w:left="540" w:hanging="540"/>
        <w:jc w:val="both"/>
      </w:pPr>
      <w:r>
        <w:t xml:space="preserve">         4.6.1.Отзыва заявления (обращения) заявителем.</w:t>
      </w:r>
    </w:p>
    <w:p w:rsidR="000208EA" w:rsidRDefault="000208EA" w:rsidP="000208EA">
      <w:pPr>
        <w:ind w:left="360"/>
        <w:jc w:val="both"/>
      </w:pPr>
      <w:r>
        <w:t xml:space="preserve">   4.6.2.Отзыва поручения Дисциплинарной комиссии Партнерства.</w:t>
      </w:r>
    </w:p>
    <w:p w:rsidR="000208EA" w:rsidRDefault="000208EA" w:rsidP="000208EA">
      <w:pPr>
        <w:ind w:left="567" w:hanging="207"/>
        <w:jc w:val="both"/>
      </w:pPr>
      <w:r>
        <w:t xml:space="preserve">   4.6.3.Прекращения членства в саморегулируемой организации предприятия, деятельность которого проверяется.</w:t>
      </w:r>
    </w:p>
    <w:p w:rsidR="000208EA" w:rsidRDefault="000208EA" w:rsidP="000208EA">
      <w:pPr>
        <w:ind w:left="360"/>
        <w:jc w:val="both"/>
      </w:pPr>
      <w:r>
        <w:t xml:space="preserve">   4.6.4.Иных обстоятельств.</w:t>
      </w:r>
    </w:p>
    <w:p w:rsidR="000208EA" w:rsidRDefault="000208EA" w:rsidP="000208EA">
      <w:pPr>
        <w:ind w:left="360"/>
        <w:jc w:val="both"/>
      </w:pPr>
    </w:p>
    <w:p w:rsidR="000208EA" w:rsidRDefault="000208EA" w:rsidP="000208EA">
      <w:pPr>
        <w:numPr>
          <w:ilvl w:val="0"/>
          <w:numId w:val="2"/>
        </w:numPr>
        <w:jc w:val="center"/>
        <w:rPr>
          <w:b/>
        </w:rPr>
      </w:pPr>
      <w:r>
        <w:rPr>
          <w:b/>
        </w:rPr>
        <w:t>Порядок проведения проверки Комиссией по контролю</w:t>
      </w:r>
    </w:p>
    <w:p w:rsidR="000208EA" w:rsidRDefault="000208EA" w:rsidP="000208EA">
      <w:pPr>
        <w:ind w:left="360"/>
        <w:rPr>
          <w:b/>
        </w:rPr>
      </w:pPr>
    </w:p>
    <w:p w:rsidR="000208EA" w:rsidRDefault="000208EA" w:rsidP="000208EA">
      <w:pPr>
        <w:ind w:left="540" w:hanging="540"/>
        <w:jc w:val="both"/>
      </w:pPr>
      <w:r>
        <w:t>5.1.  Проверке подлежит  профессиональная деятельность всех членов Партнерства.</w:t>
      </w:r>
    </w:p>
    <w:p w:rsidR="000208EA" w:rsidRDefault="000208EA" w:rsidP="000208EA">
      <w:pPr>
        <w:ind w:left="426" w:hanging="426"/>
        <w:jc w:val="both"/>
      </w:pPr>
      <w:r w:rsidRPr="006F4B16">
        <w:t xml:space="preserve">5.2. </w:t>
      </w:r>
      <w:r>
        <w:t xml:space="preserve"> </w:t>
      </w:r>
      <w:r w:rsidRPr="006F4B16">
        <w:t xml:space="preserve">Проверки осуществляются контролерами Партнерства с выездом непосредственно </w:t>
      </w:r>
      <w:proofErr w:type="gramStart"/>
      <w:r w:rsidRPr="006F4B16">
        <w:t>на</w:t>
      </w:r>
      <w:proofErr w:type="gramEnd"/>
      <w:r w:rsidRPr="006F4B16">
        <w:t xml:space="preserve"> </w:t>
      </w:r>
    </w:p>
    <w:p w:rsidR="000208EA" w:rsidRPr="006F4B16" w:rsidRDefault="000208EA" w:rsidP="000208EA">
      <w:pPr>
        <w:ind w:left="426" w:hanging="426"/>
        <w:jc w:val="both"/>
      </w:pPr>
      <w:r>
        <w:t xml:space="preserve">        </w:t>
      </w:r>
      <w:r w:rsidRPr="006F4B16">
        <w:t>предприятие – члена Партнерства.</w:t>
      </w:r>
      <w:r>
        <w:t xml:space="preserve"> К проведению проверок могут привлекаться представители членов Партнерства.</w:t>
      </w:r>
    </w:p>
    <w:p w:rsidR="000208EA" w:rsidRPr="006F4B16" w:rsidRDefault="000208EA" w:rsidP="000208EA">
      <w:pPr>
        <w:tabs>
          <w:tab w:val="left" w:pos="426"/>
          <w:tab w:val="left" w:pos="567"/>
        </w:tabs>
        <w:ind w:left="426" w:hanging="426"/>
        <w:jc w:val="both"/>
      </w:pPr>
      <w:r w:rsidRPr="006F4B16">
        <w:t xml:space="preserve">5.3. Проверяемый член Партнерства обязан предоставить контролеру все затребованные </w:t>
      </w:r>
      <w:r>
        <w:t xml:space="preserve">    </w:t>
      </w:r>
      <w:r w:rsidRPr="006F4B16">
        <w:t>для проверки документы в полном объеме.</w:t>
      </w:r>
    </w:p>
    <w:p w:rsidR="000208EA" w:rsidRPr="006F4B16" w:rsidRDefault="000208EA" w:rsidP="000208EA">
      <w:pPr>
        <w:tabs>
          <w:tab w:val="left" w:pos="426"/>
        </w:tabs>
        <w:ind w:left="426" w:hanging="426"/>
        <w:jc w:val="both"/>
      </w:pPr>
      <w:r>
        <w:t xml:space="preserve">5.4. В  ходе  </w:t>
      </w:r>
      <w:r w:rsidRPr="006F4B16">
        <w:t>проверки</w:t>
      </w:r>
      <w:r>
        <w:t xml:space="preserve"> </w:t>
      </w:r>
      <w:r w:rsidRPr="006F4B16">
        <w:t xml:space="preserve"> </w:t>
      </w:r>
      <w:r>
        <w:t xml:space="preserve"> </w:t>
      </w:r>
      <w:r w:rsidRPr="006F4B16">
        <w:t xml:space="preserve">контролер обязан </w:t>
      </w:r>
      <w:r>
        <w:t xml:space="preserve"> </w:t>
      </w:r>
      <w:r w:rsidRPr="006F4B16">
        <w:t>проверить</w:t>
      </w:r>
      <w:r>
        <w:t xml:space="preserve"> </w:t>
      </w:r>
      <w:r w:rsidRPr="006F4B16">
        <w:t xml:space="preserve"> достоверность </w:t>
      </w:r>
      <w:r>
        <w:t xml:space="preserve"> </w:t>
      </w:r>
      <w:r w:rsidRPr="006F4B16">
        <w:t>информации, представленной проверяемым в Партнерство в период своего членства в Партнерстве,</w:t>
      </w:r>
      <w:r w:rsidR="001A7464">
        <w:t xml:space="preserve"> а также </w:t>
      </w:r>
      <w:r w:rsidR="001A7464" w:rsidRPr="001A7464">
        <w:t>соблюдение им требований действующего законодательства в области проведения энергетических обследований, требований стандартов и правил Партнерства как саморегулируемой организации</w:t>
      </w:r>
      <w:r w:rsidR="001A7464">
        <w:t>.</w:t>
      </w:r>
    </w:p>
    <w:p w:rsidR="000208EA" w:rsidRDefault="000208EA" w:rsidP="000208EA">
      <w:pPr>
        <w:ind w:left="540" w:hanging="540"/>
        <w:jc w:val="both"/>
      </w:pPr>
      <w:r>
        <w:t xml:space="preserve">5.5. С учетом результатов проверки составляется </w:t>
      </w:r>
      <w:r w:rsidRPr="000F462C">
        <w:rPr>
          <w:i/>
        </w:rPr>
        <w:t>акт проверки</w:t>
      </w:r>
      <w:r>
        <w:t xml:space="preserve"> профессиональной деятельности члена Партнерства, в котором указывается:</w:t>
      </w:r>
    </w:p>
    <w:p w:rsidR="000208EA" w:rsidRDefault="000208EA" w:rsidP="000208EA">
      <w:pPr>
        <w:ind w:left="900" w:hanging="540"/>
        <w:jc w:val="both"/>
      </w:pPr>
      <w:r>
        <w:t xml:space="preserve">   5.5.1.Дата и место составления акта.</w:t>
      </w:r>
    </w:p>
    <w:p w:rsidR="000208EA" w:rsidRDefault="000208EA" w:rsidP="000208EA">
      <w:pPr>
        <w:jc w:val="both"/>
      </w:pPr>
      <w:r>
        <w:t xml:space="preserve">         5.5.2.Данные контролера, проводившего  проверку.</w:t>
      </w:r>
    </w:p>
    <w:p w:rsidR="000208EA" w:rsidRDefault="000208EA" w:rsidP="000208EA">
      <w:pPr>
        <w:ind w:left="360"/>
        <w:jc w:val="both"/>
      </w:pPr>
      <w:r>
        <w:t xml:space="preserve">   5.5.3.Дата  и  номер  распоряжения  или решения  о</w:t>
      </w:r>
      <w:r w:rsidRPr="00164A09">
        <w:t xml:space="preserve">  </w:t>
      </w:r>
      <w:r>
        <w:t xml:space="preserve"> проведении  проверки.</w:t>
      </w:r>
    </w:p>
    <w:p w:rsidR="000208EA" w:rsidRDefault="000208EA" w:rsidP="000208EA">
      <w:pPr>
        <w:ind w:left="360"/>
        <w:jc w:val="both"/>
      </w:pPr>
      <w:r>
        <w:t xml:space="preserve">   5.5.4.Реквизиты проверяемого предприятия – члена Партнерства.</w:t>
      </w:r>
    </w:p>
    <w:p w:rsidR="000208EA" w:rsidRDefault="000208EA" w:rsidP="000208EA">
      <w:pPr>
        <w:ind w:left="360"/>
        <w:jc w:val="both"/>
      </w:pPr>
      <w:r>
        <w:t xml:space="preserve">   5.5.6.Сроки и место проведения проверки.</w:t>
      </w:r>
    </w:p>
    <w:p w:rsidR="000208EA" w:rsidRDefault="000208EA" w:rsidP="000208EA">
      <w:pPr>
        <w:tabs>
          <w:tab w:val="left" w:pos="567"/>
        </w:tabs>
        <w:ind w:left="567" w:hanging="207"/>
        <w:jc w:val="both"/>
      </w:pPr>
      <w:r>
        <w:t xml:space="preserve">   5.5.7.Рассматриваемые в ходе проверки аспекты деятельности проверяемого члена Партнерства.</w:t>
      </w:r>
    </w:p>
    <w:p w:rsidR="000208EA" w:rsidRDefault="000208EA" w:rsidP="000208EA">
      <w:pPr>
        <w:ind w:left="567" w:hanging="207"/>
        <w:jc w:val="both"/>
      </w:pPr>
      <w:r>
        <w:t xml:space="preserve">   5.5.8.Сведения  о  результатах  проверки,  в  том  числе  о  выявленных нарушениях и      лицах, их допустивших.</w:t>
      </w:r>
    </w:p>
    <w:p w:rsidR="000208EA" w:rsidRDefault="000208EA" w:rsidP="000208EA">
      <w:pPr>
        <w:ind w:left="567" w:hanging="207"/>
        <w:jc w:val="both"/>
      </w:pPr>
      <w:r>
        <w:t xml:space="preserve">   5.5.9.Выводы  о соответствии или несоответствии профессиональной деятельности члена Партнерства требованиям </w:t>
      </w:r>
      <w:r w:rsidR="001A7464" w:rsidRPr="001A7464">
        <w:t>действующего законодательства в области проведения энергет</w:t>
      </w:r>
      <w:r w:rsidR="001A7464">
        <w:t>ических обследований, требованиям</w:t>
      </w:r>
      <w:r w:rsidR="001A7464" w:rsidRPr="001A7464">
        <w:t xml:space="preserve"> стандартов и правил Партнерства как саморегулируемой организации</w:t>
      </w:r>
      <w:r>
        <w:t xml:space="preserve">. </w:t>
      </w:r>
    </w:p>
    <w:p w:rsidR="000208EA" w:rsidRDefault="000208EA" w:rsidP="000208EA">
      <w:pPr>
        <w:tabs>
          <w:tab w:val="left" w:pos="567"/>
        </w:tabs>
        <w:ind w:left="567" w:hanging="207"/>
        <w:jc w:val="both"/>
      </w:pPr>
      <w:r>
        <w:t xml:space="preserve">   5.5.10.Перечень   документов,  на  основании  которых  сделаны  изложенные   в   акте проверки выводы.</w:t>
      </w:r>
    </w:p>
    <w:p w:rsidR="000208EA" w:rsidRDefault="000208EA" w:rsidP="000208EA">
      <w:pPr>
        <w:ind w:left="567" w:hanging="567"/>
        <w:jc w:val="both"/>
      </w:pPr>
      <w:r>
        <w:t xml:space="preserve">         5.5.11.Сведения об ознакомлении или об отказе в ознакомлении с актом проверки руководителя (в соответствии с учредительными документами) проверяемого юридического лица или индивидуального предпринимателя.</w:t>
      </w:r>
    </w:p>
    <w:p w:rsidR="000208EA" w:rsidRPr="00EB3453" w:rsidRDefault="000208EA" w:rsidP="000208EA">
      <w:pPr>
        <w:ind w:left="540" w:hanging="540"/>
        <w:jc w:val="both"/>
      </w:pPr>
      <w:r w:rsidRPr="00EB3453">
        <w:lastRenderedPageBreak/>
        <w:t xml:space="preserve">5.6. </w:t>
      </w:r>
      <w:r>
        <w:t xml:space="preserve"> </w:t>
      </w:r>
      <w:r w:rsidRPr="00EB3453">
        <w:t xml:space="preserve">Акт проверки составляется в 2 экземплярах, которые подписываются контролером, проводившим проверку, и руководителем проверяемого юридического лица или индивидуального предпринимателя. При несогласии с выводами  проверки со стороны проверяемого, </w:t>
      </w:r>
      <w:proofErr w:type="gramStart"/>
      <w:r w:rsidRPr="00EB3453">
        <w:t>последний</w:t>
      </w:r>
      <w:proofErr w:type="gramEnd"/>
      <w:r w:rsidRPr="00EB3453">
        <w:t xml:space="preserve"> составляет замечания, которые прилагаются к акту проверки. К Акту проверки могут прилагаться также документы или копии документов, подтверждающие выявленные нарушения. Один экземпляр акта проверки вручается </w:t>
      </w:r>
      <w:proofErr w:type="gramStart"/>
      <w:r w:rsidRPr="00EB3453">
        <w:t>проверяемому</w:t>
      </w:r>
      <w:proofErr w:type="gramEnd"/>
      <w:r w:rsidRPr="00EB3453">
        <w:t xml:space="preserve"> под роспись.</w:t>
      </w:r>
    </w:p>
    <w:p w:rsidR="000208EA" w:rsidRPr="00EB3453" w:rsidRDefault="000208EA" w:rsidP="000208EA">
      <w:pPr>
        <w:ind w:left="540" w:hanging="540"/>
        <w:jc w:val="both"/>
      </w:pPr>
      <w:r w:rsidRPr="00EB3453">
        <w:t xml:space="preserve">       </w:t>
      </w:r>
      <w:r w:rsidR="001A7464">
        <w:t xml:space="preserve"> </w:t>
      </w:r>
      <w:r w:rsidRPr="00EB3453">
        <w:t xml:space="preserve"> Член Партнерства, деятельность которого проверялась, вправе при несогласии с изложенными в акте проверки фактами и выводами в течение 3 дней с момента получения акта проверки представить Директору Партнерства по факсу (электронной почте) или лично мотивированные возражения по результатам проверки. В случае если в течение 3 дней с момента получения членом Партнерства акта проверки ответ от него не получен, считается, что у члена Партнерства, деятельность которого проверялась, нет возражений по акту проверки.</w:t>
      </w:r>
    </w:p>
    <w:p w:rsidR="000208EA" w:rsidRPr="00E760F9" w:rsidRDefault="000208EA" w:rsidP="000208EA">
      <w:pPr>
        <w:ind w:left="540" w:hanging="540"/>
        <w:jc w:val="both"/>
      </w:pPr>
      <w:r>
        <w:t>5.7. Акт проверки и приложения к нему формируются в дело. Акты проверок регистрируются в «Журнале регистрации актов проверок».</w:t>
      </w:r>
    </w:p>
    <w:p w:rsidR="000208EA" w:rsidRPr="00E760F9" w:rsidRDefault="000208EA" w:rsidP="000208EA">
      <w:pPr>
        <w:tabs>
          <w:tab w:val="left" w:pos="567"/>
        </w:tabs>
        <w:ind w:left="540" w:hanging="540"/>
        <w:jc w:val="both"/>
      </w:pPr>
      <w:r>
        <w:t>5.8</w:t>
      </w:r>
      <w:r w:rsidRPr="00E760F9">
        <w:t xml:space="preserve">. </w:t>
      </w:r>
      <w:r>
        <w:t xml:space="preserve"> </w:t>
      </w:r>
      <w:r w:rsidRPr="00E760F9">
        <w:t>Результаты</w:t>
      </w:r>
      <w:r>
        <w:t xml:space="preserve"> </w:t>
      </w:r>
      <w:r w:rsidRPr="00E760F9">
        <w:t xml:space="preserve"> проверок </w:t>
      </w:r>
      <w:r>
        <w:t xml:space="preserve"> </w:t>
      </w:r>
      <w:r w:rsidRPr="00E760F9">
        <w:t xml:space="preserve">рассматриваются </w:t>
      </w:r>
      <w:r>
        <w:t xml:space="preserve"> </w:t>
      </w:r>
      <w:r w:rsidRPr="00E760F9">
        <w:t xml:space="preserve">на </w:t>
      </w:r>
      <w:r>
        <w:t xml:space="preserve"> </w:t>
      </w:r>
      <w:r w:rsidRPr="00E760F9">
        <w:t xml:space="preserve">заседаниях </w:t>
      </w:r>
      <w:r>
        <w:t xml:space="preserve"> </w:t>
      </w:r>
      <w:r w:rsidRPr="00E760F9">
        <w:t>Комиссии</w:t>
      </w:r>
      <w:r>
        <w:t xml:space="preserve"> </w:t>
      </w:r>
      <w:r w:rsidRPr="00E760F9">
        <w:t xml:space="preserve"> по контролю, которые проводя</w:t>
      </w:r>
      <w:r>
        <w:t>тся 1 раз в месяц. Руководитель юридического лица или индивидуальный предприниматель</w:t>
      </w:r>
      <w:r w:rsidRPr="00E760F9">
        <w:t xml:space="preserve">, материалы проверки которого рассматриваются, </w:t>
      </w:r>
      <w:r>
        <w:t>может быть приглашен на заседание</w:t>
      </w:r>
      <w:r w:rsidRPr="00E760F9">
        <w:t xml:space="preserve"> Комиссии по контролю</w:t>
      </w:r>
      <w:r>
        <w:t xml:space="preserve"> для дачи дополнительных объяснений по результатам проверки. Комиссия по контролю может требовать предоставления документов, необходимых для более объективной оценки профессиональной деятельности члена Партнерства.</w:t>
      </w:r>
    </w:p>
    <w:p w:rsidR="000208EA" w:rsidRPr="00E760F9" w:rsidRDefault="000208EA" w:rsidP="000208EA">
      <w:pPr>
        <w:ind w:left="540" w:hanging="540"/>
        <w:jc w:val="both"/>
      </w:pPr>
      <w:r>
        <w:t>5.9</w:t>
      </w:r>
      <w:r w:rsidRPr="00E760F9">
        <w:t>.</w:t>
      </w:r>
      <w:r>
        <w:t xml:space="preserve"> </w:t>
      </w:r>
      <w:r w:rsidRPr="00E760F9">
        <w:t xml:space="preserve">В случае </w:t>
      </w:r>
      <w:r>
        <w:t>несоответствия профессиональной деятельности</w:t>
      </w:r>
      <w:r w:rsidRPr="00E760F9">
        <w:t xml:space="preserve"> члена Партнерства </w:t>
      </w:r>
      <w:r>
        <w:t xml:space="preserve">требованиям </w:t>
      </w:r>
      <w:r w:rsidR="001A7464" w:rsidRPr="001A7464">
        <w:t>действующего законодательства в области проведения энергет</w:t>
      </w:r>
      <w:r w:rsidR="001A7464">
        <w:t>ических обследований, требованиям</w:t>
      </w:r>
      <w:r w:rsidR="001A7464" w:rsidRPr="001A7464">
        <w:t xml:space="preserve"> стандартов и правил Партнерства как саморегулируемой организации</w:t>
      </w:r>
      <w:r w:rsidRPr="00E760F9">
        <w:t xml:space="preserve"> Комиссия по контролю принимает  решение  о направлении материалов проверки</w:t>
      </w:r>
      <w:r>
        <w:t xml:space="preserve"> в Дисциплинарную комиссию для рассмотрения вопроса</w:t>
      </w:r>
      <w:r w:rsidRPr="00E760F9">
        <w:t xml:space="preserve"> о применении к члену Партнерства, виновному в нарушениях, меры дисциплинарного воздействия.</w:t>
      </w:r>
    </w:p>
    <w:p w:rsidR="000208EA" w:rsidRDefault="000208EA" w:rsidP="000208EA">
      <w:pPr>
        <w:rPr>
          <w:bCs/>
          <w:iCs/>
        </w:rPr>
      </w:pPr>
    </w:p>
    <w:sectPr w:rsidR="000208EA" w:rsidSect="00D51D65">
      <w:footerReference w:type="even" r:id="rId7"/>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7FB" w:rsidRDefault="00D637FB" w:rsidP="00BA2C3A">
      <w:r>
        <w:separator/>
      </w:r>
    </w:p>
  </w:endnote>
  <w:endnote w:type="continuationSeparator" w:id="1">
    <w:p w:rsidR="00D637FB" w:rsidRDefault="00D637FB" w:rsidP="00BA2C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F7F" w:rsidRDefault="007217D6" w:rsidP="005E73FE">
    <w:pPr>
      <w:pStyle w:val="a3"/>
      <w:framePr w:wrap="around" w:vAnchor="text" w:hAnchor="margin" w:xAlign="center" w:y="1"/>
      <w:rPr>
        <w:rStyle w:val="a5"/>
      </w:rPr>
    </w:pPr>
    <w:r>
      <w:rPr>
        <w:rStyle w:val="a5"/>
      </w:rPr>
      <w:fldChar w:fldCharType="begin"/>
    </w:r>
    <w:r w:rsidR="001A7464">
      <w:rPr>
        <w:rStyle w:val="a5"/>
      </w:rPr>
      <w:instrText xml:space="preserve">PAGE  </w:instrText>
    </w:r>
    <w:r>
      <w:rPr>
        <w:rStyle w:val="a5"/>
      </w:rPr>
      <w:fldChar w:fldCharType="end"/>
    </w:r>
  </w:p>
  <w:p w:rsidR="00F24F7F" w:rsidRDefault="00D21C6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93552"/>
      <w:docPartObj>
        <w:docPartGallery w:val="Page Numbers (Bottom of Page)"/>
        <w:docPartUnique/>
      </w:docPartObj>
    </w:sdtPr>
    <w:sdtContent>
      <w:p w:rsidR="00D51D65" w:rsidRDefault="007217D6">
        <w:pPr>
          <w:pStyle w:val="a3"/>
          <w:jc w:val="right"/>
        </w:pPr>
        <w:fldSimple w:instr=" PAGE   \* MERGEFORMAT ">
          <w:r w:rsidR="00D21C66">
            <w:rPr>
              <w:noProof/>
            </w:rPr>
            <w:t>1</w:t>
          </w:r>
        </w:fldSimple>
      </w:p>
    </w:sdtContent>
  </w:sdt>
  <w:p w:rsidR="00F24F7F" w:rsidRDefault="00D21C6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7FB" w:rsidRDefault="00D637FB" w:rsidP="00BA2C3A">
      <w:r>
        <w:separator/>
      </w:r>
    </w:p>
  </w:footnote>
  <w:footnote w:type="continuationSeparator" w:id="1">
    <w:p w:rsidR="00D637FB" w:rsidRDefault="00D637FB" w:rsidP="00BA2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5A53"/>
    <w:multiLevelType w:val="hybridMultilevel"/>
    <w:tmpl w:val="C2D857CE"/>
    <w:lvl w:ilvl="0" w:tplc="F0EA00E4">
      <w:start w:val="1"/>
      <w:numFmt w:val="decimal"/>
      <w:lvlText w:val="%1."/>
      <w:lvlJc w:val="left"/>
      <w:pPr>
        <w:tabs>
          <w:tab w:val="num" w:pos="720"/>
        </w:tabs>
        <w:ind w:left="720" w:hanging="360"/>
      </w:pPr>
    </w:lvl>
    <w:lvl w:ilvl="1" w:tplc="93964CE6">
      <w:numFmt w:val="none"/>
      <w:lvlText w:val=""/>
      <w:lvlJc w:val="left"/>
      <w:pPr>
        <w:tabs>
          <w:tab w:val="num" w:pos="360"/>
        </w:tabs>
      </w:pPr>
    </w:lvl>
    <w:lvl w:ilvl="2" w:tplc="9AFAEAA6">
      <w:numFmt w:val="none"/>
      <w:lvlText w:val=""/>
      <w:lvlJc w:val="left"/>
      <w:pPr>
        <w:tabs>
          <w:tab w:val="num" w:pos="360"/>
        </w:tabs>
      </w:pPr>
    </w:lvl>
    <w:lvl w:ilvl="3" w:tplc="96E8E732">
      <w:numFmt w:val="none"/>
      <w:lvlText w:val=""/>
      <w:lvlJc w:val="left"/>
      <w:pPr>
        <w:tabs>
          <w:tab w:val="num" w:pos="360"/>
        </w:tabs>
      </w:pPr>
    </w:lvl>
    <w:lvl w:ilvl="4" w:tplc="F9B2CF82">
      <w:numFmt w:val="none"/>
      <w:lvlText w:val=""/>
      <w:lvlJc w:val="left"/>
      <w:pPr>
        <w:tabs>
          <w:tab w:val="num" w:pos="360"/>
        </w:tabs>
      </w:pPr>
    </w:lvl>
    <w:lvl w:ilvl="5" w:tplc="62D4B6A8">
      <w:numFmt w:val="none"/>
      <w:lvlText w:val=""/>
      <w:lvlJc w:val="left"/>
      <w:pPr>
        <w:tabs>
          <w:tab w:val="num" w:pos="360"/>
        </w:tabs>
      </w:pPr>
    </w:lvl>
    <w:lvl w:ilvl="6" w:tplc="D114819C">
      <w:numFmt w:val="none"/>
      <w:lvlText w:val=""/>
      <w:lvlJc w:val="left"/>
      <w:pPr>
        <w:tabs>
          <w:tab w:val="num" w:pos="360"/>
        </w:tabs>
      </w:pPr>
    </w:lvl>
    <w:lvl w:ilvl="7" w:tplc="A296C9F2">
      <w:numFmt w:val="none"/>
      <w:lvlText w:val=""/>
      <w:lvlJc w:val="left"/>
      <w:pPr>
        <w:tabs>
          <w:tab w:val="num" w:pos="360"/>
        </w:tabs>
      </w:pPr>
    </w:lvl>
    <w:lvl w:ilvl="8" w:tplc="CD8C1376">
      <w:numFmt w:val="none"/>
      <w:lvlText w:val=""/>
      <w:lvlJc w:val="left"/>
      <w:pPr>
        <w:tabs>
          <w:tab w:val="num" w:pos="360"/>
        </w:tabs>
      </w:p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0208EA"/>
    <w:rsid w:val="000208EA"/>
    <w:rsid w:val="001A7464"/>
    <w:rsid w:val="00542DEA"/>
    <w:rsid w:val="00586B49"/>
    <w:rsid w:val="007217D6"/>
    <w:rsid w:val="00881012"/>
    <w:rsid w:val="008E37BD"/>
    <w:rsid w:val="00BA2C3A"/>
    <w:rsid w:val="00D21C66"/>
    <w:rsid w:val="00D51D65"/>
    <w:rsid w:val="00D637FB"/>
    <w:rsid w:val="00DD64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8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208EA"/>
    <w:pPr>
      <w:tabs>
        <w:tab w:val="center" w:pos="4677"/>
        <w:tab w:val="right" w:pos="9355"/>
      </w:tabs>
    </w:pPr>
  </w:style>
  <w:style w:type="character" w:customStyle="1" w:styleId="a4">
    <w:name w:val="Нижний колонтитул Знак"/>
    <w:basedOn w:val="a0"/>
    <w:link w:val="a3"/>
    <w:uiPriority w:val="99"/>
    <w:rsid w:val="000208EA"/>
    <w:rPr>
      <w:rFonts w:ascii="Times New Roman" w:eastAsia="Times New Roman" w:hAnsi="Times New Roman" w:cs="Times New Roman"/>
      <w:sz w:val="24"/>
      <w:szCs w:val="24"/>
      <w:lang w:eastAsia="ru-RU"/>
    </w:rPr>
  </w:style>
  <w:style w:type="character" w:styleId="a5">
    <w:name w:val="page number"/>
    <w:basedOn w:val="a0"/>
    <w:rsid w:val="000208EA"/>
  </w:style>
  <w:style w:type="paragraph" w:styleId="a6">
    <w:name w:val="No Spacing"/>
    <w:uiPriority w:val="1"/>
    <w:qFormat/>
    <w:rsid w:val="000208EA"/>
    <w:pPr>
      <w:spacing w:after="0" w:line="240" w:lineRule="auto"/>
    </w:pPr>
  </w:style>
  <w:style w:type="paragraph" w:styleId="a7">
    <w:name w:val="header"/>
    <w:basedOn w:val="a"/>
    <w:link w:val="a8"/>
    <w:uiPriority w:val="99"/>
    <w:semiHidden/>
    <w:unhideWhenUsed/>
    <w:rsid w:val="00D51D65"/>
    <w:pPr>
      <w:tabs>
        <w:tab w:val="center" w:pos="4677"/>
        <w:tab w:val="right" w:pos="9355"/>
      </w:tabs>
    </w:pPr>
  </w:style>
  <w:style w:type="character" w:customStyle="1" w:styleId="a8">
    <w:name w:val="Верхний колонтитул Знак"/>
    <w:basedOn w:val="a0"/>
    <w:link w:val="a7"/>
    <w:uiPriority w:val="99"/>
    <w:semiHidden/>
    <w:rsid w:val="00D51D6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1670</Words>
  <Characters>9521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Виктория</cp:lastModifiedBy>
  <cp:revision>4</cp:revision>
  <dcterms:created xsi:type="dcterms:W3CDTF">2010-11-17T10:20:00Z</dcterms:created>
  <dcterms:modified xsi:type="dcterms:W3CDTF">2014-09-17T02:51:00Z</dcterms:modified>
</cp:coreProperties>
</file>